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378F" w14:textId="464A28DD" w:rsidR="007F1CBF" w:rsidRDefault="007F1CBF" w:rsidP="00D16E40">
      <w:pPr>
        <w:tabs>
          <w:tab w:val="left" w:pos="720"/>
          <w:tab w:val="left" w:pos="1440"/>
          <w:tab w:val="left" w:pos="2160"/>
          <w:tab w:val="left" w:pos="2880"/>
          <w:tab w:val="left" w:pos="5820"/>
        </w:tabs>
        <w:ind w:left="-720" w:right="-900"/>
      </w:pPr>
    </w:p>
    <w:p w14:paraId="15897B34" w14:textId="77777777" w:rsidR="00F37025" w:rsidRPr="004E29E9" w:rsidRDefault="00F37025" w:rsidP="00AA3C3E">
      <w:pPr>
        <w:tabs>
          <w:tab w:val="left" w:pos="720"/>
          <w:tab w:val="left" w:pos="1440"/>
          <w:tab w:val="left" w:pos="2160"/>
          <w:tab w:val="left" w:pos="2880"/>
          <w:tab w:val="left" w:pos="5820"/>
        </w:tabs>
        <w:ind w:right="-900"/>
      </w:pPr>
    </w:p>
    <w:tbl>
      <w:tblPr>
        <w:tblStyle w:val="TableGrid"/>
        <w:tblW w:w="14647" w:type="dxa"/>
        <w:tblInd w:w="-612" w:type="dxa"/>
        <w:tblLayout w:type="fixed"/>
        <w:tblLook w:val="01E0" w:firstRow="1" w:lastRow="1" w:firstColumn="1" w:lastColumn="1" w:noHBand="0" w:noVBand="0"/>
      </w:tblPr>
      <w:tblGrid>
        <w:gridCol w:w="4297"/>
        <w:gridCol w:w="1260"/>
        <w:gridCol w:w="2250"/>
        <w:gridCol w:w="5490"/>
        <w:gridCol w:w="1350"/>
      </w:tblGrid>
      <w:tr w:rsidR="00B54C5A" w:rsidRPr="007F0F5E" w14:paraId="70DABF05" w14:textId="77777777" w:rsidTr="000634CF">
        <w:trPr>
          <w:trHeight w:val="1152"/>
        </w:trPr>
        <w:tc>
          <w:tcPr>
            <w:tcW w:w="4297" w:type="dxa"/>
            <w:shd w:val="clear" w:color="auto" w:fill="EEECE1" w:themeFill="background2"/>
            <w:vAlign w:val="center"/>
          </w:tcPr>
          <w:p w14:paraId="7A5D4EFC" w14:textId="1030403C" w:rsidR="0008599F" w:rsidRDefault="009F5BE6" w:rsidP="00E352D6">
            <w:pPr>
              <w:spacing w:before="100" w:after="100"/>
              <w:ind w:right="61"/>
              <w:rPr>
                <w:b/>
              </w:rPr>
            </w:pPr>
            <w:r>
              <w:rPr>
                <w:b/>
              </w:rPr>
              <w:t>FINANCE &amp; BUDGETING</w:t>
            </w:r>
          </w:p>
        </w:tc>
        <w:tc>
          <w:tcPr>
            <w:tcW w:w="1260" w:type="dxa"/>
            <w:shd w:val="clear" w:color="auto" w:fill="EEECE1" w:themeFill="background2"/>
            <w:vAlign w:val="center"/>
          </w:tcPr>
          <w:p w14:paraId="4B97B65F" w14:textId="77777777" w:rsidR="009530B8" w:rsidRDefault="009530B8" w:rsidP="00E352D6">
            <w:pPr>
              <w:spacing w:before="100" w:after="100"/>
              <w:contextualSpacing/>
              <w:rPr>
                <w:b/>
                <w:bCs/>
                <w:sz w:val="18"/>
                <w:szCs w:val="18"/>
              </w:rPr>
            </w:pPr>
            <w:r>
              <w:rPr>
                <w:b/>
                <w:bCs/>
                <w:sz w:val="18"/>
                <w:szCs w:val="18"/>
              </w:rPr>
              <w:t>Meets Compliance?</w:t>
            </w:r>
          </w:p>
          <w:p w14:paraId="68AC0584" w14:textId="62FBCC2D" w:rsidR="0008599F" w:rsidRPr="00501DAD" w:rsidRDefault="0008599F" w:rsidP="00E352D6">
            <w:pPr>
              <w:spacing w:before="100" w:after="100"/>
              <w:contextualSpacing/>
              <w:rPr>
                <w:b/>
                <w:bCs/>
                <w:sz w:val="18"/>
                <w:szCs w:val="18"/>
              </w:rPr>
            </w:pPr>
            <w:r w:rsidRPr="00501DAD">
              <w:rPr>
                <w:b/>
                <w:bCs/>
                <w:sz w:val="18"/>
                <w:szCs w:val="18"/>
              </w:rPr>
              <w:t>Y/N</w:t>
            </w:r>
            <w:r w:rsidR="007E4F52">
              <w:rPr>
                <w:b/>
                <w:bCs/>
                <w:sz w:val="18"/>
                <w:szCs w:val="18"/>
              </w:rPr>
              <w:t>/</w:t>
            </w:r>
            <w:r w:rsidRPr="00501DAD">
              <w:rPr>
                <w:b/>
                <w:bCs/>
                <w:sz w:val="18"/>
                <w:szCs w:val="18"/>
              </w:rPr>
              <w:t>NA</w:t>
            </w:r>
          </w:p>
        </w:tc>
        <w:tc>
          <w:tcPr>
            <w:tcW w:w="2250" w:type="dxa"/>
            <w:shd w:val="clear" w:color="auto" w:fill="EEECE1" w:themeFill="background2"/>
            <w:vAlign w:val="center"/>
          </w:tcPr>
          <w:p w14:paraId="74303A37" w14:textId="77777777" w:rsidR="00B54C5A" w:rsidRDefault="00B17888" w:rsidP="00E352D6">
            <w:pPr>
              <w:spacing w:before="100" w:after="100"/>
              <w:contextualSpacing/>
              <w:rPr>
                <w:b/>
              </w:rPr>
            </w:pPr>
            <w:r w:rsidRPr="009D469F">
              <w:rPr>
                <w:b/>
              </w:rPr>
              <w:t>Employee</w:t>
            </w:r>
            <w:r w:rsidR="0008599F" w:rsidRPr="009D469F">
              <w:rPr>
                <w:b/>
              </w:rPr>
              <w:t xml:space="preserve"> Responsible</w:t>
            </w:r>
          </w:p>
          <w:p w14:paraId="2A5C8F6B" w14:textId="09DA9C1C" w:rsidR="0008599F" w:rsidRDefault="00204471" w:rsidP="00E352D6">
            <w:pPr>
              <w:spacing w:before="100" w:after="100"/>
              <w:contextualSpacing/>
              <w:rPr>
                <w:b/>
                <w:sz w:val="18"/>
                <w:szCs w:val="18"/>
              </w:rPr>
            </w:pPr>
            <w:r w:rsidRPr="005A72F2">
              <w:rPr>
                <w:b/>
                <w:i/>
                <w:iCs/>
                <w:sz w:val="18"/>
                <w:szCs w:val="18"/>
              </w:rPr>
              <w:t xml:space="preserve">(include title and </w:t>
            </w:r>
            <w:r w:rsidR="00A05D08">
              <w:rPr>
                <w:b/>
                <w:i/>
                <w:iCs/>
                <w:sz w:val="18"/>
                <w:szCs w:val="18"/>
              </w:rPr>
              <w:t>location</w:t>
            </w:r>
            <w:r w:rsidRPr="005A72F2">
              <w:rPr>
                <w:b/>
                <w:i/>
                <w:iCs/>
                <w:sz w:val="18"/>
                <w:szCs w:val="18"/>
              </w:rPr>
              <w:t>)</w:t>
            </w:r>
          </w:p>
        </w:tc>
        <w:tc>
          <w:tcPr>
            <w:tcW w:w="5490" w:type="dxa"/>
            <w:shd w:val="clear" w:color="auto" w:fill="EEECE1" w:themeFill="background2"/>
            <w:vAlign w:val="center"/>
          </w:tcPr>
          <w:p w14:paraId="6B92A759" w14:textId="77777777" w:rsidR="00204471" w:rsidRPr="009D469F" w:rsidRDefault="0008599F" w:rsidP="00E352D6">
            <w:pPr>
              <w:spacing w:before="100" w:after="100"/>
              <w:contextualSpacing/>
              <w:rPr>
                <w:b/>
              </w:rPr>
            </w:pPr>
            <w:r w:rsidRPr="009D469F">
              <w:rPr>
                <w:b/>
              </w:rPr>
              <w:t>Summary of Action Taken</w:t>
            </w:r>
          </w:p>
          <w:p w14:paraId="3BF6B604" w14:textId="5A117A6E" w:rsidR="0008599F" w:rsidRPr="00F25A90" w:rsidRDefault="0008599F" w:rsidP="00E352D6">
            <w:pPr>
              <w:spacing w:before="100" w:after="100"/>
              <w:contextualSpacing/>
              <w:rPr>
                <w:b/>
                <w:i/>
                <w:iCs/>
                <w:sz w:val="18"/>
                <w:szCs w:val="18"/>
              </w:rPr>
            </w:pPr>
            <w:r w:rsidRPr="00F25A90">
              <w:rPr>
                <w:b/>
                <w:i/>
                <w:iCs/>
                <w:sz w:val="18"/>
                <w:szCs w:val="18"/>
              </w:rPr>
              <w:t>(identify documented evidence</w:t>
            </w:r>
            <w:r w:rsidR="00474953" w:rsidRPr="00F25A90">
              <w:rPr>
                <w:b/>
                <w:i/>
                <w:iCs/>
                <w:sz w:val="18"/>
                <w:szCs w:val="18"/>
              </w:rPr>
              <w:t xml:space="preserve"> used </w:t>
            </w:r>
            <w:r w:rsidR="00204471" w:rsidRPr="00F25A90">
              <w:rPr>
                <w:b/>
                <w:i/>
                <w:iCs/>
                <w:sz w:val="18"/>
                <w:szCs w:val="18"/>
              </w:rPr>
              <w:t>in the process</w:t>
            </w:r>
            <w:r w:rsidRPr="00F25A90">
              <w:rPr>
                <w:b/>
                <w:i/>
                <w:iCs/>
                <w:sz w:val="18"/>
                <w:szCs w:val="18"/>
              </w:rPr>
              <w:t>)</w:t>
            </w:r>
          </w:p>
        </w:tc>
        <w:tc>
          <w:tcPr>
            <w:tcW w:w="1350" w:type="dxa"/>
            <w:shd w:val="clear" w:color="auto" w:fill="EEECE1" w:themeFill="background2"/>
            <w:vAlign w:val="center"/>
          </w:tcPr>
          <w:p w14:paraId="02B18F7F" w14:textId="643E490F" w:rsidR="0008599F" w:rsidRPr="009D469F" w:rsidRDefault="0008599F" w:rsidP="00E352D6">
            <w:pPr>
              <w:spacing w:before="100" w:after="100"/>
              <w:contextualSpacing/>
              <w:rPr>
                <w:b/>
              </w:rPr>
            </w:pPr>
            <w:r w:rsidRPr="009D469F">
              <w:rPr>
                <w:b/>
              </w:rPr>
              <w:t>Date Verified</w:t>
            </w:r>
          </w:p>
        </w:tc>
      </w:tr>
      <w:tr w:rsidR="005D1D78" w:rsidRPr="007F0F5E" w14:paraId="70442D8E" w14:textId="77777777" w:rsidTr="000634CF">
        <w:trPr>
          <w:trHeight w:val="720"/>
        </w:trPr>
        <w:tc>
          <w:tcPr>
            <w:tcW w:w="14647" w:type="dxa"/>
            <w:gridSpan w:val="5"/>
            <w:shd w:val="clear" w:color="auto" w:fill="auto"/>
            <w:vAlign w:val="center"/>
          </w:tcPr>
          <w:p w14:paraId="5FC0532F" w14:textId="1017E310" w:rsidR="005D1D78" w:rsidRDefault="002375AF" w:rsidP="00E352D6">
            <w:pPr>
              <w:spacing w:before="100" w:after="100"/>
              <w:contextualSpacing/>
              <w:rPr>
                <w:b/>
                <w:sz w:val="18"/>
                <w:szCs w:val="18"/>
              </w:rPr>
            </w:pPr>
            <w:r>
              <w:rPr>
                <w:b/>
                <w:sz w:val="20"/>
                <w:szCs w:val="20"/>
                <w:u w:val="single"/>
              </w:rPr>
              <w:t xml:space="preserve">Budgets &amp; </w:t>
            </w:r>
            <w:r w:rsidR="00836EE5">
              <w:rPr>
                <w:b/>
                <w:sz w:val="20"/>
                <w:szCs w:val="20"/>
                <w:u w:val="single"/>
              </w:rPr>
              <w:t>Account</w:t>
            </w:r>
            <w:r>
              <w:rPr>
                <w:b/>
                <w:sz w:val="20"/>
                <w:szCs w:val="20"/>
                <w:u w:val="single"/>
              </w:rPr>
              <w:t>ing</w:t>
            </w:r>
            <w:r w:rsidR="005D1D78" w:rsidRPr="004F460C">
              <w:rPr>
                <w:sz w:val="20"/>
                <w:szCs w:val="20"/>
              </w:rPr>
              <w:t>:</w:t>
            </w:r>
            <w:r w:rsidR="005D1D78">
              <w:rPr>
                <w:sz w:val="20"/>
                <w:szCs w:val="20"/>
              </w:rPr>
              <w:t xml:space="preserve"> </w:t>
            </w:r>
            <w:r w:rsidR="005D1D78" w:rsidRPr="009D4A2E">
              <w:rPr>
                <w:rFonts w:ascii="Cambria" w:hAnsi="Cambria" w:cstheme="minorHAnsi"/>
                <w:i/>
                <w:iCs/>
                <w:sz w:val="22"/>
                <w:szCs w:val="22"/>
              </w:rPr>
              <w:t xml:space="preserve">Determine whether </w:t>
            </w:r>
            <w:r w:rsidR="005D1D78">
              <w:rPr>
                <w:rFonts w:ascii="Cambria" w:hAnsi="Cambria" w:cstheme="minorHAnsi"/>
                <w:i/>
                <w:iCs/>
                <w:sz w:val="22"/>
                <w:szCs w:val="22"/>
              </w:rPr>
              <w:t>the member has</w:t>
            </w:r>
            <w:r w:rsidR="005D1D78" w:rsidRPr="009D4A2E">
              <w:rPr>
                <w:rFonts w:ascii="Cambria" w:hAnsi="Cambria" w:cstheme="minorHAnsi"/>
                <w:i/>
                <w:iCs/>
                <w:sz w:val="22"/>
                <w:szCs w:val="22"/>
              </w:rPr>
              <w:t xml:space="preserve"> complied with the </w:t>
            </w:r>
            <w:r w:rsidR="00E2090D">
              <w:rPr>
                <w:rFonts w:ascii="Cambria" w:hAnsi="Cambria" w:cstheme="minorHAnsi"/>
                <w:i/>
                <w:iCs/>
                <w:sz w:val="22"/>
                <w:szCs w:val="22"/>
              </w:rPr>
              <w:t>elimination of account and budget codes</w:t>
            </w:r>
            <w:r w:rsidR="005D1D78" w:rsidRPr="009D4A2E">
              <w:rPr>
                <w:rFonts w:ascii="Cambria" w:hAnsi="Cambria" w:cstheme="minorHAnsi"/>
                <w:i/>
                <w:iCs/>
                <w:sz w:val="22"/>
                <w:szCs w:val="22"/>
              </w:rPr>
              <w:t xml:space="preserve"> that </w:t>
            </w:r>
            <w:r w:rsidR="00726D8B">
              <w:rPr>
                <w:rFonts w:ascii="Cambria" w:hAnsi="Cambria" w:cstheme="minorHAnsi"/>
                <w:i/>
                <w:iCs/>
                <w:sz w:val="22"/>
                <w:szCs w:val="22"/>
              </w:rPr>
              <w:t>fund</w:t>
            </w:r>
            <w:r w:rsidR="005D1D78" w:rsidRPr="009D4A2E">
              <w:rPr>
                <w:rFonts w:ascii="Cambria" w:hAnsi="Cambria" w:cstheme="minorHAnsi"/>
                <w:i/>
                <w:iCs/>
                <w:sz w:val="22"/>
                <w:szCs w:val="22"/>
              </w:rPr>
              <w:t xml:space="preserve"> diversity, equity, and inclusion initiatives</w:t>
            </w:r>
            <w:r w:rsidR="002219FD">
              <w:rPr>
                <w:rFonts w:ascii="Cambria" w:hAnsi="Cambria" w:cstheme="minorHAnsi"/>
                <w:i/>
                <w:iCs/>
                <w:sz w:val="22"/>
                <w:szCs w:val="22"/>
              </w:rPr>
              <w:t xml:space="preserve"> </w:t>
            </w:r>
            <w:r w:rsidR="00A3650E">
              <w:rPr>
                <w:rFonts w:ascii="Cambria" w:hAnsi="Cambria" w:cstheme="minorHAnsi"/>
                <w:i/>
                <w:iCs/>
                <w:sz w:val="22"/>
                <w:szCs w:val="22"/>
              </w:rPr>
              <w:t>in violation of</w:t>
            </w:r>
            <w:r w:rsidR="002219FD">
              <w:rPr>
                <w:rFonts w:ascii="Cambria" w:hAnsi="Cambria" w:cstheme="minorHAnsi"/>
                <w:i/>
                <w:iCs/>
                <w:sz w:val="22"/>
                <w:szCs w:val="22"/>
              </w:rPr>
              <w:t xml:space="preserve"> DEI Law as implemented by System Policy 08.01, Civil Rights Compliance and Protection</w:t>
            </w:r>
            <w:r w:rsidR="00FA756F">
              <w:rPr>
                <w:rFonts w:ascii="Cambria" w:hAnsi="Cambria" w:cstheme="minorHAnsi"/>
                <w:i/>
                <w:iCs/>
                <w:sz w:val="22"/>
                <w:szCs w:val="22"/>
              </w:rPr>
              <w:t>s</w:t>
            </w:r>
            <w:r w:rsidR="005D1D78" w:rsidRPr="009D4A2E">
              <w:rPr>
                <w:rFonts w:ascii="Cambria" w:hAnsi="Cambria" w:cstheme="minorHAnsi"/>
                <w:i/>
                <w:iCs/>
                <w:sz w:val="22"/>
                <w:szCs w:val="22"/>
              </w:rPr>
              <w:t>.</w:t>
            </w:r>
          </w:p>
        </w:tc>
      </w:tr>
      <w:tr w:rsidR="00A05D08" w:rsidRPr="007F0F5E" w14:paraId="127255E7" w14:textId="77777777" w:rsidTr="000634CF">
        <w:trPr>
          <w:trHeight w:val="1152"/>
        </w:trPr>
        <w:tc>
          <w:tcPr>
            <w:tcW w:w="4297" w:type="dxa"/>
            <w:shd w:val="clear" w:color="auto" w:fill="auto"/>
            <w:vAlign w:val="center"/>
          </w:tcPr>
          <w:p w14:paraId="02949E9F" w14:textId="30D8B78C" w:rsidR="0008599F" w:rsidRPr="004E49AC" w:rsidRDefault="00AA280D" w:rsidP="00E352D6">
            <w:pPr>
              <w:pStyle w:val="ListParagraph"/>
              <w:numPr>
                <w:ilvl w:val="0"/>
                <w:numId w:val="21"/>
              </w:numPr>
              <w:spacing w:before="100" w:after="100"/>
              <w:ind w:left="230" w:right="61" w:hanging="180"/>
              <w:rPr>
                <w:b/>
              </w:rPr>
            </w:pPr>
            <w:r>
              <w:rPr>
                <w:sz w:val="20"/>
                <w:szCs w:val="20"/>
              </w:rPr>
              <w:t>I</w:t>
            </w:r>
            <w:r w:rsidR="004E49AC" w:rsidRPr="004E49AC">
              <w:rPr>
                <w:sz w:val="20"/>
                <w:szCs w:val="20"/>
              </w:rPr>
              <w:t xml:space="preserve">dentified </w:t>
            </w:r>
            <w:r w:rsidR="00053B84">
              <w:rPr>
                <w:sz w:val="20"/>
                <w:szCs w:val="20"/>
              </w:rPr>
              <w:t>accounts and/or budget codes</w:t>
            </w:r>
            <w:r w:rsidR="004E49AC" w:rsidRPr="004E49AC">
              <w:rPr>
                <w:sz w:val="20"/>
                <w:szCs w:val="20"/>
              </w:rPr>
              <w:t xml:space="preserve"> that </w:t>
            </w:r>
            <w:r w:rsidR="00053B84">
              <w:rPr>
                <w:sz w:val="20"/>
                <w:szCs w:val="20"/>
              </w:rPr>
              <w:t>fund</w:t>
            </w:r>
            <w:r w:rsidR="004E49AC" w:rsidRPr="004E49AC">
              <w:rPr>
                <w:sz w:val="20"/>
                <w:szCs w:val="20"/>
              </w:rPr>
              <w:t xml:space="preserve"> </w:t>
            </w:r>
            <w:r w:rsidR="00CB77EA">
              <w:rPr>
                <w:sz w:val="20"/>
                <w:szCs w:val="20"/>
              </w:rPr>
              <w:t>DEI</w:t>
            </w:r>
            <w:r w:rsidR="004E49AC" w:rsidRPr="004E49AC">
              <w:rPr>
                <w:sz w:val="20"/>
                <w:szCs w:val="20"/>
              </w:rPr>
              <w:t xml:space="preserve"> initiatives and taken action to ensure compliance</w:t>
            </w:r>
            <w:r>
              <w:rPr>
                <w:sz w:val="20"/>
                <w:szCs w:val="20"/>
              </w:rPr>
              <w:t>.</w:t>
            </w:r>
          </w:p>
        </w:tc>
        <w:tc>
          <w:tcPr>
            <w:tcW w:w="1260" w:type="dxa"/>
            <w:shd w:val="clear" w:color="auto" w:fill="auto"/>
            <w:vAlign w:val="center"/>
          </w:tcPr>
          <w:p w14:paraId="1A95DAF5" w14:textId="77777777" w:rsidR="0008599F" w:rsidRPr="00501DAD" w:rsidRDefault="0008599F" w:rsidP="00E352D6">
            <w:pPr>
              <w:spacing w:before="100" w:after="100"/>
              <w:contextualSpacing/>
              <w:rPr>
                <w:b/>
                <w:bCs/>
                <w:sz w:val="18"/>
                <w:szCs w:val="18"/>
              </w:rPr>
            </w:pPr>
          </w:p>
        </w:tc>
        <w:tc>
          <w:tcPr>
            <w:tcW w:w="2250" w:type="dxa"/>
            <w:shd w:val="clear" w:color="auto" w:fill="auto"/>
            <w:vAlign w:val="center"/>
          </w:tcPr>
          <w:p w14:paraId="01FDAE65" w14:textId="77777777" w:rsidR="0008599F" w:rsidRDefault="0008599F" w:rsidP="00E352D6">
            <w:pPr>
              <w:spacing w:before="100" w:after="100"/>
              <w:contextualSpacing/>
              <w:rPr>
                <w:b/>
                <w:sz w:val="18"/>
                <w:szCs w:val="18"/>
              </w:rPr>
            </w:pPr>
          </w:p>
        </w:tc>
        <w:tc>
          <w:tcPr>
            <w:tcW w:w="5490" w:type="dxa"/>
            <w:shd w:val="clear" w:color="auto" w:fill="auto"/>
            <w:vAlign w:val="center"/>
          </w:tcPr>
          <w:p w14:paraId="7C180472" w14:textId="77777777" w:rsidR="0008599F" w:rsidRDefault="0008599F" w:rsidP="00E352D6">
            <w:pPr>
              <w:spacing w:before="100" w:after="100"/>
              <w:contextualSpacing/>
              <w:rPr>
                <w:b/>
                <w:sz w:val="18"/>
                <w:szCs w:val="18"/>
              </w:rPr>
            </w:pPr>
          </w:p>
        </w:tc>
        <w:tc>
          <w:tcPr>
            <w:tcW w:w="1350" w:type="dxa"/>
            <w:shd w:val="clear" w:color="auto" w:fill="auto"/>
            <w:vAlign w:val="center"/>
          </w:tcPr>
          <w:p w14:paraId="406F8C9E" w14:textId="77777777" w:rsidR="0008599F" w:rsidRDefault="0008599F" w:rsidP="00E352D6">
            <w:pPr>
              <w:spacing w:before="100" w:after="100"/>
              <w:contextualSpacing/>
              <w:rPr>
                <w:b/>
                <w:sz w:val="18"/>
                <w:szCs w:val="18"/>
              </w:rPr>
            </w:pPr>
          </w:p>
        </w:tc>
      </w:tr>
      <w:tr w:rsidR="00A05D08" w:rsidRPr="007F0F5E" w14:paraId="7FE68D94" w14:textId="77777777" w:rsidTr="000634CF">
        <w:trPr>
          <w:trHeight w:val="1152"/>
        </w:trPr>
        <w:tc>
          <w:tcPr>
            <w:tcW w:w="4297" w:type="dxa"/>
            <w:shd w:val="clear" w:color="auto" w:fill="auto"/>
            <w:vAlign w:val="center"/>
          </w:tcPr>
          <w:p w14:paraId="69C6E30B" w14:textId="77777777" w:rsidR="0008599F" w:rsidRPr="00D8123F" w:rsidRDefault="00AA280D" w:rsidP="00E352D6">
            <w:pPr>
              <w:pStyle w:val="ListParagraph"/>
              <w:numPr>
                <w:ilvl w:val="0"/>
                <w:numId w:val="21"/>
              </w:numPr>
              <w:spacing w:before="100" w:after="100"/>
              <w:ind w:left="230" w:right="61" w:hanging="180"/>
              <w:rPr>
                <w:b/>
              </w:rPr>
            </w:pPr>
            <w:r>
              <w:rPr>
                <w:sz w:val="20"/>
                <w:szCs w:val="20"/>
              </w:rPr>
              <w:t>E</w:t>
            </w:r>
            <w:r w:rsidR="00CB2C1F">
              <w:rPr>
                <w:sz w:val="20"/>
                <w:szCs w:val="20"/>
              </w:rPr>
              <w:t>liminated</w:t>
            </w:r>
            <w:r w:rsidR="00C72F88" w:rsidRPr="00C72F88">
              <w:rPr>
                <w:sz w:val="20"/>
                <w:szCs w:val="20"/>
              </w:rPr>
              <w:t xml:space="preserve"> accounts and/or budget codes </w:t>
            </w:r>
            <w:r w:rsidR="00FD7FDB">
              <w:rPr>
                <w:sz w:val="20"/>
                <w:szCs w:val="20"/>
              </w:rPr>
              <w:t xml:space="preserve">to include titles, locations/departments, sub-accounts/sub-departments, and funding sources </w:t>
            </w:r>
            <w:r w:rsidR="006E583B" w:rsidRPr="004E49AC">
              <w:rPr>
                <w:sz w:val="20"/>
                <w:szCs w:val="20"/>
              </w:rPr>
              <w:t xml:space="preserve">that </w:t>
            </w:r>
            <w:r w:rsidR="00FD7FDB">
              <w:rPr>
                <w:sz w:val="20"/>
                <w:szCs w:val="20"/>
              </w:rPr>
              <w:t>violate DEI Law</w:t>
            </w:r>
            <w:r w:rsidR="00C22B4D">
              <w:rPr>
                <w:sz w:val="20"/>
                <w:szCs w:val="20"/>
              </w:rPr>
              <w:t>.</w:t>
            </w:r>
          </w:p>
          <w:p w14:paraId="475643DA" w14:textId="6766F0D0" w:rsidR="00D8123F" w:rsidRPr="00C72F88" w:rsidRDefault="00D8123F" w:rsidP="00D8123F">
            <w:pPr>
              <w:pStyle w:val="ListParagraph"/>
              <w:spacing w:before="100" w:after="100"/>
              <w:ind w:left="230" w:right="61"/>
              <w:rPr>
                <w:b/>
              </w:rPr>
            </w:pPr>
          </w:p>
        </w:tc>
        <w:tc>
          <w:tcPr>
            <w:tcW w:w="1260" w:type="dxa"/>
            <w:shd w:val="clear" w:color="auto" w:fill="auto"/>
            <w:vAlign w:val="center"/>
          </w:tcPr>
          <w:p w14:paraId="5375E03B" w14:textId="77777777" w:rsidR="0008599F" w:rsidRPr="00501DAD" w:rsidRDefault="0008599F" w:rsidP="00E352D6">
            <w:pPr>
              <w:spacing w:before="100" w:after="100"/>
              <w:contextualSpacing/>
              <w:rPr>
                <w:b/>
                <w:bCs/>
                <w:sz w:val="18"/>
                <w:szCs w:val="18"/>
              </w:rPr>
            </w:pPr>
          </w:p>
        </w:tc>
        <w:tc>
          <w:tcPr>
            <w:tcW w:w="2250" w:type="dxa"/>
            <w:shd w:val="clear" w:color="auto" w:fill="auto"/>
            <w:vAlign w:val="center"/>
          </w:tcPr>
          <w:p w14:paraId="6C280FB2" w14:textId="77777777" w:rsidR="0008599F" w:rsidRDefault="0008599F" w:rsidP="00E352D6">
            <w:pPr>
              <w:spacing w:before="100" w:after="100"/>
              <w:contextualSpacing/>
              <w:rPr>
                <w:b/>
                <w:sz w:val="18"/>
                <w:szCs w:val="18"/>
              </w:rPr>
            </w:pPr>
          </w:p>
        </w:tc>
        <w:tc>
          <w:tcPr>
            <w:tcW w:w="5490" w:type="dxa"/>
            <w:shd w:val="clear" w:color="auto" w:fill="auto"/>
            <w:vAlign w:val="center"/>
          </w:tcPr>
          <w:p w14:paraId="57EF1ED1" w14:textId="77777777" w:rsidR="0008599F" w:rsidRDefault="0008599F" w:rsidP="00E352D6">
            <w:pPr>
              <w:spacing w:before="100" w:after="100"/>
              <w:contextualSpacing/>
              <w:rPr>
                <w:b/>
                <w:sz w:val="18"/>
                <w:szCs w:val="18"/>
              </w:rPr>
            </w:pPr>
          </w:p>
        </w:tc>
        <w:tc>
          <w:tcPr>
            <w:tcW w:w="1350" w:type="dxa"/>
            <w:shd w:val="clear" w:color="auto" w:fill="auto"/>
            <w:vAlign w:val="center"/>
          </w:tcPr>
          <w:p w14:paraId="0B7E1B36" w14:textId="77777777" w:rsidR="0008599F" w:rsidRDefault="0008599F" w:rsidP="00E352D6">
            <w:pPr>
              <w:spacing w:before="100" w:after="100"/>
              <w:contextualSpacing/>
              <w:rPr>
                <w:b/>
                <w:sz w:val="18"/>
                <w:szCs w:val="18"/>
              </w:rPr>
            </w:pPr>
          </w:p>
        </w:tc>
      </w:tr>
      <w:tr w:rsidR="00AD4592" w:rsidRPr="007F0F5E" w14:paraId="5BDD0328" w14:textId="77777777" w:rsidTr="000634CF">
        <w:trPr>
          <w:trHeight w:val="1152"/>
        </w:trPr>
        <w:tc>
          <w:tcPr>
            <w:tcW w:w="4297" w:type="dxa"/>
            <w:shd w:val="clear" w:color="auto" w:fill="auto"/>
            <w:vAlign w:val="center"/>
          </w:tcPr>
          <w:p w14:paraId="2D1E525E" w14:textId="77777777" w:rsidR="00AD4592" w:rsidRPr="00D8123F" w:rsidRDefault="00EA3904" w:rsidP="00E352D6">
            <w:pPr>
              <w:pStyle w:val="ListParagraph"/>
              <w:numPr>
                <w:ilvl w:val="0"/>
                <w:numId w:val="21"/>
              </w:numPr>
              <w:spacing w:before="100" w:after="100"/>
              <w:ind w:left="230" w:right="61" w:hanging="180"/>
              <w:rPr>
                <w:b/>
              </w:rPr>
            </w:pPr>
            <w:r>
              <w:rPr>
                <w:sz w:val="20"/>
                <w:szCs w:val="20"/>
              </w:rPr>
              <w:t>Implemented</w:t>
            </w:r>
            <w:r w:rsidR="00452A0B">
              <w:rPr>
                <w:sz w:val="20"/>
                <w:szCs w:val="20"/>
              </w:rPr>
              <w:t xml:space="preserve"> procedures</w:t>
            </w:r>
            <w:r w:rsidR="00F74891">
              <w:rPr>
                <w:sz w:val="20"/>
                <w:szCs w:val="20"/>
              </w:rPr>
              <w:t xml:space="preserve"> for the </w:t>
            </w:r>
            <w:r w:rsidR="00BD4F9A">
              <w:rPr>
                <w:sz w:val="20"/>
                <w:szCs w:val="20"/>
              </w:rPr>
              <w:t xml:space="preserve">systemic </w:t>
            </w:r>
            <w:r w:rsidR="00F74891">
              <w:rPr>
                <w:sz w:val="20"/>
                <w:szCs w:val="20"/>
              </w:rPr>
              <w:t xml:space="preserve">review and vetting of </w:t>
            </w:r>
            <w:r>
              <w:rPr>
                <w:sz w:val="20"/>
                <w:szCs w:val="20"/>
              </w:rPr>
              <w:t xml:space="preserve">current and proposed </w:t>
            </w:r>
            <w:r w:rsidR="00F74891">
              <w:rPr>
                <w:sz w:val="20"/>
                <w:szCs w:val="20"/>
              </w:rPr>
              <w:t>accounts and budget</w:t>
            </w:r>
            <w:r w:rsidR="001B4947">
              <w:rPr>
                <w:sz w:val="20"/>
                <w:szCs w:val="20"/>
              </w:rPr>
              <w:t xml:space="preserve"> codes to include titles, locations/departments, sub-accounts/sub</w:t>
            </w:r>
            <w:r w:rsidR="00471749">
              <w:rPr>
                <w:sz w:val="20"/>
                <w:szCs w:val="20"/>
              </w:rPr>
              <w:t>-departments, and funding sources</w:t>
            </w:r>
            <w:r w:rsidR="00AB4201">
              <w:rPr>
                <w:sz w:val="20"/>
                <w:szCs w:val="20"/>
              </w:rPr>
              <w:t xml:space="preserve"> to ensure compliance</w:t>
            </w:r>
            <w:r w:rsidR="00C22B4D">
              <w:rPr>
                <w:sz w:val="20"/>
                <w:szCs w:val="20"/>
              </w:rPr>
              <w:t>.</w:t>
            </w:r>
          </w:p>
          <w:p w14:paraId="62EA2630" w14:textId="208741AD" w:rsidR="00D8123F" w:rsidRPr="00AD4592" w:rsidRDefault="00D8123F" w:rsidP="00D8123F">
            <w:pPr>
              <w:pStyle w:val="ListParagraph"/>
              <w:spacing w:before="100" w:after="100"/>
              <w:ind w:left="230" w:right="61"/>
              <w:rPr>
                <w:b/>
              </w:rPr>
            </w:pPr>
          </w:p>
        </w:tc>
        <w:tc>
          <w:tcPr>
            <w:tcW w:w="1260" w:type="dxa"/>
            <w:shd w:val="clear" w:color="auto" w:fill="auto"/>
            <w:vAlign w:val="center"/>
          </w:tcPr>
          <w:p w14:paraId="4BC7F4C6" w14:textId="77777777" w:rsidR="00AD4592" w:rsidRPr="00501DAD" w:rsidRDefault="00AD4592" w:rsidP="00E352D6">
            <w:pPr>
              <w:spacing w:before="100" w:after="100"/>
              <w:contextualSpacing/>
              <w:rPr>
                <w:b/>
                <w:bCs/>
                <w:sz w:val="18"/>
                <w:szCs w:val="18"/>
              </w:rPr>
            </w:pPr>
          </w:p>
        </w:tc>
        <w:tc>
          <w:tcPr>
            <w:tcW w:w="2250" w:type="dxa"/>
            <w:shd w:val="clear" w:color="auto" w:fill="auto"/>
            <w:vAlign w:val="center"/>
          </w:tcPr>
          <w:p w14:paraId="51063B00" w14:textId="77777777" w:rsidR="00AD4592" w:rsidRDefault="00AD4592" w:rsidP="00E352D6">
            <w:pPr>
              <w:spacing w:before="100" w:after="100"/>
              <w:contextualSpacing/>
              <w:rPr>
                <w:b/>
                <w:sz w:val="18"/>
                <w:szCs w:val="18"/>
              </w:rPr>
            </w:pPr>
          </w:p>
        </w:tc>
        <w:tc>
          <w:tcPr>
            <w:tcW w:w="5490" w:type="dxa"/>
            <w:shd w:val="clear" w:color="auto" w:fill="auto"/>
            <w:vAlign w:val="center"/>
          </w:tcPr>
          <w:p w14:paraId="77125E7E" w14:textId="77777777" w:rsidR="00AD4592" w:rsidRDefault="00AD4592" w:rsidP="00E352D6">
            <w:pPr>
              <w:spacing w:before="100" w:after="100"/>
              <w:contextualSpacing/>
              <w:rPr>
                <w:b/>
                <w:sz w:val="18"/>
                <w:szCs w:val="18"/>
              </w:rPr>
            </w:pPr>
          </w:p>
        </w:tc>
        <w:tc>
          <w:tcPr>
            <w:tcW w:w="1350" w:type="dxa"/>
            <w:shd w:val="clear" w:color="auto" w:fill="auto"/>
            <w:vAlign w:val="center"/>
          </w:tcPr>
          <w:p w14:paraId="16BFEC68" w14:textId="77777777" w:rsidR="00AD4592" w:rsidRDefault="00AD4592" w:rsidP="00E352D6">
            <w:pPr>
              <w:spacing w:before="100" w:after="100"/>
              <w:contextualSpacing/>
              <w:rPr>
                <w:b/>
                <w:sz w:val="18"/>
                <w:szCs w:val="18"/>
              </w:rPr>
            </w:pPr>
          </w:p>
        </w:tc>
      </w:tr>
      <w:tr w:rsidR="00AD4592" w:rsidRPr="007F0F5E" w14:paraId="15B3275E" w14:textId="77777777" w:rsidTr="000634CF">
        <w:trPr>
          <w:trHeight w:val="1152"/>
        </w:trPr>
        <w:tc>
          <w:tcPr>
            <w:tcW w:w="4297" w:type="dxa"/>
            <w:shd w:val="clear" w:color="auto" w:fill="auto"/>
            <w:vAlign w:val="center"/>
          </w:tcPr>
          <w:p w14:paraId="48CF0A45" w14:textId="07AD14AF" w:rsidR="00AD4592" w:rsidRPr="00A50165" w:rsidRDefault="00A50165" w:rsidP="00E352D6">
            <w:pPr>
              <w:pStyle w:val="ListParagraph"/>
              <w:numPr>
                <w:ilvl w:val="0"/>
                <w:numId w:val="21"/>
              </w:numPr>
              <w:spacing w:before="100" w:after="100"/>
              <w:ind w:left="230" w:right="61" w:hanging="180"/>
              <w:rPr>
                <w:b/>
              </w:rPr>
            </w:pPr>
            <w:r>
              <w:rPr>
                <w:sz w:val="20"/>
                <w:szCs w:val="20"/>
              </w:rPr>
              <w:t xml:space="preserve">Implemented </w:t>
            </w:r>
            <w:r w:rsidR="004D16BA">
              <w:rPr>
                <w:sz w:val="20"/>
                <w:szCs w:val="20"/>
              </w:rPr>
              <w:t>a record-retention process for reporting purposes</w:t>
            </w:r>
            <w:r w:rsidRPr="00A50165">
              <w:rPr>
                <w:sz w:val="20"/>
                <w:szCs w:val="20"/>
              </w:rPr>
              <w:t>.</w:t>
            </w:r>
          </w:p>
        </w:tc>
        <w:tc>
          <w:tcPr>
            <w:tcW w:w="1260" w:type="dxa"/>
            <w:shd w:val="clear" w:color="auto" w:fill="auto"/>
            <w:vAlign w:val="center"/>
          </w:tcPr>
          <w:p w14:paraId="49C9D2C1" w14:textId="77777777" w:rsidR="00AD4592" w:rsidRPr="00501DAD" w:rsidRDefault="00AD4592" w:rsidP="00E352D6">
            <w:pPr>
              <w:spacing w:before="100" w:after="100"/>
              <w:contextualSpacing/>
              <w:rPr>
                <w:b/>
                <w:bCs/>
                <w:sz w:val="18"/>
                <w:szCs w:val="18"/>
              </w:rPr>
            </w:pPr>
          </w:p>
        </w:tc>
        <w:tc>
          <w:tcPr>
            <w:tcW w:w="2250" w:type="dxa"/>
            <w:shd w:val="clear" w:color="auto" w:fill="auto"/>
            <w:vAlign w:val="center"/>
          </w:tcPr>
          <w:p w14:paraId="5EA72036" w14:textId="77777777" w:rsidR="00AD4592" w:rsidRDefault="00AD4592" w:rsidP="00E352D6">
            <w:pPr>
              <w:spacing w:before="100" w:after="100"/>
              <w:contextualSpacing/>
              <w:rPr>
                <w:b/>
                <w:sz w:val="18"/>
                <w:szCs w:val="18"/>
              </w:rPr>
            </w:pPr>
          </w:p>
        </w:tc>
        <w:tc>
          <w:tcPr>
            <w:tcW w:w="5490" w:type="dxa"/>
            <w:shd w:val="clear" w:color="auto" w:fill="auto"/>
            <w:vAlign w:val="center"/>
          </w:tcPr>
          <w:p w14:paraId="4C8B9940" w14:textId="77777777" w:rsidR="00AD4592" w:rsidRDefault="00AD4592" w:rsidP="00E352D6">
            <w:pPr>
              <w:spacing w:before="100" w:after="100"/>
              <w:contextualSpacing/>
              <w:rPr>
                <w:b/>
                <w:sz w:val="18"/>
                <w:szCs w:val="18"/>
              </w:rPr>
            </w:pPr>
          </w:p>
        </w:tc>
        <w:tc>
          <w:tcPr>
            <w:tcW w:w="1350" w:type="dxa"/>
            <w:shd w:val="clear" w:color="auto" w:fill="auto"/>
            <w:vAlign w:val="center"/>
          </w:tcPr>
          <w:p w14:paraId="2282F9BA" w14:textId="77777777" w:rsidR="00AD4592" w:rsidRDefault="00AD4592" w:rsidP="00E352D6">
            <w:pPr>
              <w:spacing w:before="100" w:after="100"/>
              <w:contextualSpacing/>
              <w:rPr>
                <w:b/>
                <w:sz w:val="18"/>
                <w:szCs w:val="18"/>
              </w:rPr>
            </w:pPr>
          </w:p>
        </w:tc>
      </w:tr>
      <w:tr w:rsidR="00E352D6" w:rsidRPr="007F0F5E" w14:paraId="7E4BC83C" w14:textId="77777777" w:rsidTr="000634CF">
        <w:trPr>
          <w:trHeight w:val="1152"/>
        </w:trPr>
        <w:tc>
          <w:tcPr>
            <w:tcW w:w="4297" w:type="dxa"/>
            <w:shd w:val="clear" w:color="auto" w:fill="EEECE1" w:themeFill="background2"/>
            <w:vAlign w:val="center"/>
          </w:tcPr>
          <w:p w14:paraId="36DAF99D" w14:textId="310DED24" w:rsidR="00B60063" w:rsidRPr="007F0F5E" w:rsidRDefault="00B60063" w:rsidP="00E352D6">
            <w:pPr>
              <w:spacing w:before="100" w:after="100"/>
              <w:ind w:right="61"/>
              <w:rPr>
                <w:b/>
              </w:rPr>
            </w:pPr>
            <w:r>
              <w:rPr>
                <w:b/>
              </w:rPr>
              <w:lastRenderedPageBreak/>
              <w:t>HUMAN RESOURCES</w:t>
            </w:r>
          </w:p>
        </w:tc>
        <w:tc>
          <w:tcPr>
            <w:tcW w:w="1260" w:type="dxa"/>
            <w:shd w:val="clear" w:color="auto" w:fill="EEECE1" w:themeFill="background2"/>
            <w:vAlign w:val="center"/>
          </w:tcPr>
          <w:p w14:paraId="74D9B5CD" w14:textId="77777777" w:rsidR="00B60063" w:rsidRDefault="00B60063" w:rsidP="00E352D6">
            <w:pPr>
              <w:spacing w:before="100" w:after="100"/>
              <w:contextualSpacing/>
              <w:rPr>
                <w:b/>
                <w:bCs/>
                <w:sz w:val="18"/>
                <w:szCs w:val="18"/>
              </w:rPr>
            </w:pPr>
            <w:r>
              <w:rPr>
                <w:b/>
                <w:bCs/>
                <w:sz w:val="18"/>
                <w:szCs w:val="18"/>
              </w:rPr>
              <w:t>Meets Compliance?</w:t>
            </w:r>
          </w:p>
          <w:p w14:paraId="5CF96451" w14:textId="5F207361" w:rsidR="00B60063" w:rsidRPr="00501DAD" w:rsidRDefault="00B60063" w:rsidP="00E352D6">
            <w:pPr>
              <w:spacing w:before="100" w:after="100"/>
              <w:contextualSpacing/>
              <w:rPr>
                <w:b/>
                <w:bCs/>
                <w:sz w:val="18"/>
                <w:szCs w:val="18"/>
              </w:rPr>
            </w:pPr>
            <w:r w:rsidRPr="00501DAD">
              <w:rPr>
                <w:b/>
                <w:bCs/>
                <w:sz w:val="18"/>
                <w:szCs w:val="18"/>
              </w:rPr>
              <w:t>Y/N</w:t>
            </w:r>
            <w:r>
              <w:rPr>
                <w:b/>
                <w:bCs/>
                <w:sz w:val="18"/>
                <w:szCs w:val="18"/>
              </w:rPr>
              <w:t>/</w:t>
            </w:r>
            <w:r w:rsidRPr="00501DAD">
              <w:rPr>
                <w:b/>
                <w:bCs/>
                <w:sz w:val="18"/>
                <w:szCs w:val="18"/>
              </w:rPr>
              <w:t>NA</w:t>
            </w:r>
          </w:p>
        </w:tc>
        <w:tc>
          <w:tcPr>
            <w:tcW w:w="2250" w:type="dxa"/>
            <w:shd w:val="clear" w:color="auto" w:fill="EEECE1" w:themeFill="background2"/>
            <w:vAlign w:val="center"/>
          </w:tcPr>
          <w:p w14:paraId="7A23EFC2" w14:textId="77777777" w:rsidR="00B60063" w:rsidRDefault="00B60063" w:rsidP="00E352D6">
            <w:pPr>
              <w:spacing w:before="100" w:after="100"/>
              <w:contextualSpacing/>
              <w:rPr>
                <w:b/>
              </w:rPr>
            </w:pPr>
            <w:r w:rsidRPr="009D469F">
              <w:rPr>
                <w:b/>
              </w:rPr>
              <w:t>Employee Responsible</w:t>
            </w:r>
          </w:p>
          <w:p w14:paraId="07659FCD" w14:textId="4FB1DCFD" w:rsidR="00B60063" w:rsidRPr="007F0F5E" w:rsidRDefault="00B60063" w:rsidP="00E352D6">
            <w:pPr>
              <w:spacing w:before="100" w:after="100"/>
              <w:contextualSpacing/>
              <w:rPr>
                <w:b/>
                <w:sz w:val="18"/>
                <w:szCs w:val="18"/>
              </w:rPr>
            </w:pPr>
            <w:r w:rsidRPr="005A72F2">
              <w:rPr>
                <w:b/>
                <w:i/>
                <w:iCs/>
                <w:sz w:val="18"/>
                <w:szCs w:val="18"/>
              </w:rPr>
              <w:t xml:space="preserve">(include title and </w:t>
            </w:r>
            <w:r>
              <w:rPr>
                <w:b/>
                <w:i/>
                <w:iCs/>
                <w:sz w:val="18"/>
                <w:szCs w:val="18"/>
              </w:rPr>
              <w:t>location</w:t>
            </w:r>
            <w:r w:rsidRPr="005A72F2">
              <w:rPr>
                <w:b/>
                <w:i/>
                <w:iCs/>
                <w:sz w:val="18"/>
                <w:szCs w:val="18"/>
              </w:rPr>
              <w:t>)</w:t>
            </w:r>
          </w:p>
        </w:tc>
        <w:tc>
          <w:tcPr>
            <w:tcW w:w="5490" w:type="dxa"/>
            <w:shd w:val="clear" w:color="auto" w:fill="EEECE1" w:themeFill="background2"/>
            <w:vAlign w:val="center"/>
          </w:tcPr>
          <w:p w14:paraId="0A003D0C" w14:textId="77777777" w:rsidR="00B60063" w:rsidRPr="009D469F" w:rsidRDefault="00B60063" w:rsidP="00E352D6">
            <w:pPr>
              <w:spacing w:before="100" w:after="100"/>
              <w:contextualSpacing/>
              <w:rPr>
                <w:b/>
              </w:rPr>
            </w:pPr>
            <w:r w:rsidRPr="009D469F">
              <w:rPr>
                <w:b/>
              </w:rPr>
              <w:t>Summary of Action Taken</w:t>
            </w:r>
          </w:p>
          <w:p w14:paraId="087E607C" w14:textId="4632BA85" w:rsidR="00B60063" w:rsidRPr="007F0F5E" w:rsidRDefault="00B60063" w:rsidP="00E352D6">
            <w:pPr>
              <w:spacing w:before="100" w:after="100"/>
              <w:contextualSpacing/>
              <w:rPr>
                <w:b/>
                <w:sz w:val="18"/>
                <w:szCs w:val="18"/>
              </w:rPr>
            </w:pPr>
            <w:r w:rsidRPr="00F25A90">
              <w:rPr>
                <w:b/>
                <w:i/>
                <w:iCs/>
                <w:sz w:val="18"/>
                <w:szCs w:val="18"/>
              </w:rPr>
              <w:t>(identify documented evidence used in the process)</w:t>
            </w:r>
          </w:p>
        </w:tc>
        <w:tc>
          <w:tcPr>
            <w:tcW w:w="1350" w:type="dxa"/>
            <w:shd w:val="clear" w:color="auto" w:fill="EEECE1" w:themeFill="background2"/>
            <w:vAlign w:val="center"/>
          </w:tcPr>
          <w:p w14:paraId="345A9A5A" w14:textId="28D4B918" w:rsidR="00B60063" w:rsidRPr="007F0F5E" w:rsidRDefault="00B60063" w:rsidP="00E352D6">
            <w:pPr>
              <w:spacing w:before="100" w:after="100"/>
              <w:contextualSpacing/>
            </w:pPr>
            <w:r w:rsidRPr="009D469F">
              <w:rPr>
                <w:b/>
              </w:rPr>
              <w:t>Date Verified</w:t>
            </w:r>
          </w:p>
        </w:tc>
      </w:tr>
      <w:tr w:rsidR="00B60063" w:rsidRPr="007F0F5E" w14:paraId="506FEE73" w14:textId="77777777" w:rsidTr="000634CF">
        <w:trPr>
          <w:trHeight w:val="720"/>
        </w:trPr>
        <w:tc>
          <w:tcPr>
            <w:tcW w:w="14647" w:type="dxa"/>
            <w:gridSpan w:val="5"/>
            <w:vAlign w:val="center"/>
          </w:tcPr>
          <w:p w14:paraId="5A39BBE3" w14:textId="52F59A97" w:rsidR="00B60063" w:rsidRPr="007F1CBF" w:rsidRDefault="00B60063" w:rsidP="00E352D6">
            <w:pPr>
              <w:spacing w:before="100" w:after="100"/>
              <w:contextualSpacing/>
              <w:rPr>
                <w:sz w:val="20"/>
                <w:szCs w:val="20"/>
              </w:rPr>
            </w:pPr>
            <w:r>
              <w:rPr>
                <w:b/>
                <w:sz w:val="20"/>
                <w:szCs w:val="20"/>
                <w:u w:val="single"/>
              </w:rPr>
              <w:t>DEI Related Offices and Third-Party Contracts</w:t>
            </w:r>
            <w:r w:rsidRPr="004F460C">
              <w:rPr>
                <w:sz w:val="20"/>
                <w:szCs w:val="20"/>
              </w:rPr>
              <w:t>:</w:t>
            </w:r>
            <w:r>
              <w:rPr>
                <w:sz w:val="20"/>
                <w:szCs w:val="20"/>
              </w:rPr>
              <w:t xml:space="preserve"> </w:t>
            </w:r>
            <w:r w:rsidRPr="009D4A2E">
              <w:rPr>
                <w:rFonts w:ascii="Cambria" w:hAnsi="Cambria" w:cstheme="minorHAnsi"/>
                <w:i/>
                <w:iCs/>
                <w:sz w:val="22"/>
                <w:szCs w:val="22"/>
              </w:rPr>
              <w:t xml:space="preserve">Determine whether </w:t>
            </w:r>
            <w:r>
              <w:rPr>
                <w:rFonts w:ascii="Cambria" w:hAnsi="Cambria" w:cstheme="minorHAnsi"/>
                <w:i/>
                <w:iCs/>
                <w:sz w:val="22"/>
                <w:szCs w:val="22"/>
              </w:rPr>
              <w:t>the member has</w:t>
            </w:r>
            <w:r w:rsidRPr="009D4A2E">
              <w:rPr>
                <w:rFonts w:ascii="Cambria" w:hAnsi="Cambria" w:cstheme="minorHAnsi"/>
                <w:i/>
                <w:iCs/>
                <w:sz w:val="22"/>
                <w:szCs w:val="22"/>
              </w:rPr>
              <w:t xml:space="preserve"> complied with the </w:t>
            </w:r>
            <w:r>
              <w:rPr>
                <w:rFonts w:ascii="Cambria" w:hAnsi="Cambria" w:cstheme="minorHAnsi"/>
                <w:i/>
                <w:iCs/>
                <w:sz w:val="22"/>
                <w:szCs w:val="22"/>
              </w:rPr>
              <w:t>elimination of departments, divisions, and/or offices</w:t>
            </w:r>
            <w:r w:rsidR="008B0AC5">
              <w:rPr>
                <w:rFonts w:ascii="Cambria" w:hAnsi="Cambria" w:cstheme="minorHAnsi"/>
                <w:i/>
                <w:iCs/>
                <w:sz w:val="22"/>
                <w:szCs w:val="22"/>
              </w:rPr>
              <w:t xml:space="preserve"> that </w:t>
            </w:r>
            <w:r>
              <w:rPr>
                <w:rFonts w:ascii="Cambria" w:hAnsi="Cambria" w:cstheme="minorHAnsi"/>
                <w:i/>
                <w:iCs/>
                <w:sz w:val="22"/>
                <w:szCs w:val="22"/>
              </w:rPr>
              <w:t>violate the DEI Law as implemented by System Policy 08.01, Civil Rights Compliance and Protections</w:t>
            </w:r>
            <w:r w:rsidRPr="009D4A2E">
              <w:rPr>
                <w:rFonts w:ascii="Cambria" w:hAnsi="Cambria" w:cstheme="minorHAnsi"/>
                <w:i/>
                <w:iCs/>
                <w:sz w:val="22"/>
                <w:szCs w:val="22"/>
              </w:rPr>
              <w:t>.</w:t>
            </w:r>
            <w:r>
              <w:rPr>
                <w:i/>
                <w:iCs/>
                <w:sz w:val="20"/>
                <w:szCs w:val="20"/>
              </w:rPr>
              <w:t xml:space="preserve"> </w:t>
            </w:r>
          </w:p>
        </w:tc>
      </w:tr>
      <w:tr w:rsidR="00B60063" w:rsidRPr="007F0F5E" w14:paraId="26402668" w14:textId="77777777" w:rsidTr="000634CF">
        <w:trPr>
          <w:trHeight w:val="1152"/>
        </w:trPr>
        <w:tc>
          <w:tcPr>
            <w:tcW w:w="4297" w:type="dxa"/>
            <w:vAlign w:val="center"/>
          </w:tcPr>
          <w:p w14:paraId="08A51D52" w14:textId="77777777" w:rsidR="00B60063" w:rsidRPr="00203109" w:rsidRDefault="00B60063" w:rsidP="00E352D6">
            <w:pPr>
              <w:numPr>
                <w:ilvl w:val="0"/>
                <w:numId w:val="14"/>
              </w:numPr>
              <w:spacing w:before="100" w:after="100"/>
              <w:ind w:left="230" w:right="61" w:hanging="180"/>
              <w:rPr>
                <w:sz w:val="20"/>
                <w:szCs w:val="20"/>
                <w:u w:val="single"/>
              </w:rPr>
            </w:pPr>
            <w:r>
              <w:rPr>
                <w:sz w:val="20"/>
                <w:szCs w:val="20"/>
              </w:rPr>
              <w:t>I</w:t>
            </w:r>
            <w:r w:rsidRPr="002D6970">
              <w:rPr>
                <w:sz w:val="20"/>
                <w:szCs w:val="20"/>
              </w:rPr>
              <w:t xml:space="preserve">dentified offices, divisions, or other units that are responsible for diversity, equity, and inclusion initiatives </w:t>
            </w:r>
            <w:r>
              <w:rPr>
                <w:sz w:val="20"/>
                <w:szCs w:val="20"/>
              </w:rPr>
              <w:t xml:space="preserve">and </w:t>
            </w:r>
            <w:r w:rsidR="00A93CDF">
              <w:rPr>
                <w:sz w:val="20"/>
                <w:szCs w:val="20"/>
              </w:rPr>
              <w:t>took</w:t>
            </w:r>
            <w:r>
              <w:rPr>
                <w:sz w:val="20"/>
                <w:szCs w:val="20"/>
              </w:rPr>
              <w:t xml:space="preserve"> action to </w:t>
            </w:r>
            <w:r w:rsidRPr="002D6970">
              <w:rPr>
                <w:sz w:val="20"/>
                <w:szCs w:val="20"/>
              </w:rPr>
              <w:t>ensur</w:t>
            </w:r>
            <w:r>
              <w:rPr>
                <w:sz w:val="20"/>
                <w:szCs w:val="20"/>
              </w:rPr>
              <w:t>e</w:t>
            </w:r>
            <w:r w:rsidRPr="002D6970">
              <w:rPr>
                <w:sz w:val="20"/>
                <w:szCs w:val="20"/>
              </w:rPr>
              <w:t xml:space="preserve"> compliance</w:t>
            </w:r>
            <w:r>
              <w:rPr>
                <w:sz w:val="20"/>
                <w:szCs w:val="20"/>
              </w:rPr>
              <w:t>.</w:t>
            </w:r>
          </w:p>
          <w:p w14:paraId="6DD2900F" w14:textId="3D4EFD35" w:rsidR="00203109" w:rsidRPr="002D6970" w:rsidRDefault="00203109" w:rsidP="00203109">
            <w:pPr>
              <w:spacing w:before="100" w:after="100"/>
              <w:ind w:left="230" w:right="61"/>
              <w:rPr>
                <w:sz w:val="20"/>
                <w:szCs w:val="20"/>
                <w:u w:val="single"/>
              </w:rPr>
            </w:pPr>
          </w:p>
        </w:tc>
        <w:tc>
          <w:tcPr>
            <w:tcW w:w="1260" w:type="dxa"/>
            <w:vAlign w:val="center"/>
          </w:tcPr>
          <w:p w14:paraId="41ED8B15" w14:textId="77777777" w:rsidR="00B60063" w:rsidRPr="007F1CBF" w:rsidRDefault="00B60063" w:rsidP="00E352D6">
            <w:pPr>
              <w:spacing w:before="100" w:after="100"/>
              <w:contextualSpacing/>
              <w:rPr>
                <w:sz w:val="20"/>
                <w:szCs w:val="20"/>
              </w:rPr>
            </w:pPr>
          </w:p>
        </w:tc>
        <w:tc>
          <w:tcPr>
            <w:tcW w:w="2250" w:type="dxa"/>
            <w:vAlign w:val="center"/>
          </w:tcPr>
          <w:p w14:paraId="618AA76A" w14:textId="77777777" w:rsidR="00B60063" w:rsidRPr="007F1CBF" w:rsidRDefault="00B60063" w:rsidP="00E352D6">
            <w:pPr>
              <w:spacing w:before="100" w:after="100"/>
              <w:contextualSpacing/>
              <w:rPr>
                <w:sz w:val="20"/>
                <w:szCs w:val="20"/>
              </w:rPr>
            </w:pPr>
          </w:p>
        </w:tc>
        <w:tc>
          <w:tcPr>
            <w:tcW w:w="5490" w:type="dxa"/>
            <w:vAlign w:val="center"/>
          </w:tcPr>
          <w:p w14:paraId="39C8CCC5" w14:textId="77777777" w:rsidR="00B60063" w:rsidRPr="007F1CBF" w:rsidRDefault="00B60063" w:rsidP="00E352D6">
            <w:pPr>
              <w:spacing w:before="100" w:after="100"/>
              <w:contextualSpacing/>
              <w:rPr>
                <w:sz w:val="20"/>
                <w:szCs w:val="20"/>
              </w:rPr>
            </w:pPr>
          </w:p>
        </w:tc>
        <w:tc>
          <w:tcPr>
            <w:tcW w:w="1350" w:type="dxa"/>
            <w:shd w:val="clear" w:color="auto" w:fill="auto"/>
            <w:vAlign w:val="center"/>
          </w:tcPr>
          <w:p w14:paraId="50FD7361" w14:textId="049A9813" w:rsidR="00B60063" w:rsidRPr="007F1CBF" w:rsidRDefault="00B60063" w:rsidP="00E352D6">
            <w:pPr>
              <w:spacing w:before="100" w:after="100"/>
              <w:contextualSpacing/>
              <w:rPr>
                <w:sz w:val="20"/>
                <w:szCs w:val="20"/>
              </w:rPr>
            </w:pPr>
          </w:p>
        </w:tc>
      </w:tr>
      <w:tr w:rsidR="00B60063" w:rsidRPr="007F0F5E" w14:paraId="274B585C" w14:textId="77777777" w:rsidTr="00E352D6">
        <w:trPr>
          <w:trHeight w:val="1152"/>
        </w:trPr>
        <w:tc>
          <w:tcPr>
            <w:tcW w:w="4297" w:type="dxa"/>
            <w:vAlign w:val="center"/>
          </w:tcPr>
          <w:p w14:paraId="391CFCC8" w14:textId="0F043FD9" w:rsidR="00B60063" w:rsidRPr="007F0F5E" w:rsidRDefault="00B60063" w:rsidP="00E352D6">
            <w:pPr>
              <w:numPr>
                <w:ilvl w:val="0"/>
                <w:numId w:val="15"/>
              </w:numPr>
              <w:spacing w:before="100" w:after="100"/>
              <w:ind w:left="230" w:right="61" w:hanging="180"/>
            </w:pPr>
            <w:r>
              <w:rPr>
                <w:sz w:val="20"/>
                <w:szCs w:val="20"/>
              </w:rPr>
              <w:t xml:space="preserve">Identified third-party vendors performing the duties of a diversity, equity, and inclusion office and </w:t>
            </w:r>
            <w:r w:rsidR="00A93CDF">
              <w:rPr>
                <w:sz w:val="20"/>
                <w:szCs w:val="20"/>
              </w:rPr>
              <w:t>took</w:t>
            </w:r>
            <w:r>
              <w:rPr>
                <w:sz w:val="20"/>
                <w:szCs w:val="20"/>
              </w:rPr>
              <w:t xml:space="preserve"> action to </w:t>
            </w:r>
            <w:r w:rsidRPr="002D6970">
              <w:rPr>
                <w:sz w:val="20"/>
                <w:szCs w:val="20"/>
              </w:rPr>
              <w:t>ensur</w:t>
            </w:r>
            <w:r>
              <w:rPr>
                <w:sz w:val="20"/>
                <w:szCs w:val="20"/>
              </w:rPr>
              <w:t>e</w:t>
            </w:r>
            <w:r w:rsidRPr="002D6970">
              <w:rPr>
                <w:sz w:val="20"/>
                <w:szCs w:val="20"/>
              </w:rPr>
              <w:t xml:space="preserve"> compliance</w:t>
            </w:r>
            <w:r>
              <w:rPr>
                <w:sz w:val="20"/>
                <w:szCs w:val="20"/>
              </w:rPr>
              <w:t>.</w:t>
            </w:r>
          </w:p>
        </w:tc>
        <w:tc>
          <w:tcPr>
            <w:tcW w:w="1260" w:type="dxa"/>
            <w:vAlign w:val="center"/>
          </w:tcPr>
          <w:p w14:paraId="41C8F396" w14:textId="672028EB" w:rsidR="00B60063" w:rsidRPr="007F1CBF" w:rsidRDefault="00B60063" w:rsidP="00E352D6">
            <w:pPr>
              <w:spacing w:before="100" w:after="100"/>
              <w:contextualSpacing/>
              <w:rPr>
                <w:sz w:val="20"/>
                <w:szCs w:val="20"/>
              </w:rPr>
            </w:pPr>
          </w:p>
        </w:tc>
        <w:tc>
          <w:tcPr>
            <w:tcW w:w="2250" w:type="dxa"/>
            <w:vAlign w:val="center"/>
          </w:tcPr>
          <w:p w14:paraId="58149D68" w14:textId="77777777" w:rsidR="00B60063" w:rsidRPr="007F1CBF" w:rsidRDefault="00B60063" w:rsidP="00E352D6">
            <w:pPr>
              <w:spacing w:before="100" w:after="100"/>
              <w:contextualSpacing/>
              <w:rPr>
                <w:sz w:val="20"/>
                <w:szCs w:val="20"/>
              </w:rPr>
            </w:pPr>
          </w:p>
        </w:tc>
        <w:tc>
          <w:tcPr>
            <w:tcW w:w="5490" w:type="dxa"/>
            <w:vAlign w:val="center"/>
          </w:tcPr>
          <w:p w14:paraId="4F3DE237" w14:textId="77777777" w:rsidR="00B60063" w:rsidRPr="007F1CBF" w:rsidRDefault="00B60063" w:rsidP="00E352D6">
            <w:pPr>
              <w:spacing w:before="100" w:after="100"/>
              <w:contextualSpacing/>
              <w:rPr>
                <w:sz w:val="20"/>
                <w:szCs w:val="20"/>
              </w:rPr>
            </w:pPr>
          </w:p>
        </w:tc>
        <w:tc>
          <w:tcPr>
            <w:tcW w:w="1350" w:type="dxa"/>
            <w:shd w:val="clear" w:color="auto" w:fill="auto"/>
            <w:vAlign w:val="center"/>
          </w:tcPr>
          <w:p w14:paraId="72A3D3EC" w14:textId="29DAF035" w:rsidR="00B60063" w:rsidRPr="007F1CBF" w:rsidRDefault="00B60063" w:rsidP="00E352D6">
            <w:pPr>
              <w:spacing w:before="100" w:after="100"/>
              <w:contextualSpacing/>
              <w:rPr>
                <w:sz w:val="20"/>
                <w:szCs w:val="20"/>
              </w:rPr>
            </w:pPr>
          </w:p>
        </w:tc>
      </w:tr>
      <w:tr w:rsidR="00B60063" w:rsidRPr="00707FF9" w14:paraId="21D76706" w14:textId="77777777" w:rsidTr="000634CF">
        <w:trPr>
          <w:trHeight w:val="720"/>
        </w:trPr>
        <w:tc>
          <w:tcPr>
            <w:tcW w:w="14647" w:type="dxa"/>
            <w:gridSpan w:val="5"/>
            <w:vAlign w:val="center"/>
          </w:tcPr>
          <w:p w14:paraId="0E27B00A" w14:textId="4A981D21" w:rsidR="00B60063" w:rsidRPr="00D126A2" w:rsidRDefault="00B60063" w:rsidP="00E352D6">
            <w:pPr>
              <w:tabs>
                <w:tab w:val="left" w:pos="288"/>
              </w:tabs>
              <w:spacing w:before="100" w:after="100"/>
              <w:ind w:right="61"/>
              <w:rPr>
                <w:b/>
                <w:sz w:val="20"/>
                <w:szCs w:val="20"/>
                <w:u w:val="single"/>
              </w:rPr>
            </w:pPr>
            <w:r>
              <w:rPr>
                <w:b/>
                <w:sz w:val="20"/>
                <w:szCs w:val="20"/>
                <w:u w:val="single"/>
              </w:rPr>
              <w:t>Personnel</w:t>
            </w:r>
            <w:r w:rsidRPr="005B72E6">
              <w:rPr>
                <w:b/>
                <w:sz w:val="20"/>
                <w:szCs w:val="20"/>
                <w:u w:val="single"/>
              </w:rPr>
              <w:t>:</w:t>
            </w:r>
            <w:r w:rsidRPr="00DF2502">
              <w:rPr>
                <w:b/>
                <w:sz w:val="20"/>
                <w:szCs w:val="20"/>
              </w:rPr>
              <w:t xml:space="preserve"> </w:t>
            </w:r>
            <w:r w:rsidRPr="00753E94">
              <w:rPr>
                <w:rFonts w:ascii="Cambria" w:hAnsi="Cambria" w:cs="Arial"/>
                <w:i/>
                <w:iCs/>
                <w:sz w:val="22"/>
                <w:szCs w:val="22"/>
              </w:rPr>
              <w:t xml:space="preserve">Determine whether </w:t>
            </w:r>
            <w:r>
              <w:rPr>
                <w:rFonts w:ascii="Cambria" w:hAnsi="Cambria" w:cs="Arial"/>
                <w:i/>
                <w:iCs/>
                <w:sz w:val="22"/>
                <w:szCs w:val="22"/>
              </w:rPr>
              <w:t xml:space="preserve">the member has </w:t>
            </w:r>
            <w:r w:rsidRPr="00753E94">
              <w:rPr>
                <w:rFonts w:ascii="Cambria" w:hAnsi="Cambria" w:cs="Arial"/>
                <w:i/>
                <w:iCs/>
                <w:sz w:val="22"/>
                <w:szCs w:val="22"/>
              </w:rPr>
              <w:t>complied with the restriction on hiring or assigning employees to perform the duties of diversity, equity, and inclusion.</w:t>
            </w:r>
          </w:p>
        </w:tc>
      </w:tr>
      <w:tr w:rsidR="00B60063" w:rsidRPr="00707FF9" w14:paraId="3E4EA245" w14:textId="77777777" w:rsidTr="00E352D6">
        <w:trPr>
          <w:trHeight w:val="1152"/>
        </w:trPr>
        <w:tc>
          <w:tcPr>
            <w:tcW w:w="4297" w:type="dxa"/>
            <w:vAlign w:val="center"/>
          </w:tcPr>
          <w:p w14:paraId="6C430825" w14:textId="77777777" w:rsidR="00B60063" w:rsidRPr="00083032" w:rsidRDefault="00165C40" w:rsidP="00E352D6">
            <w:pPr>
              <w:pStyle w:val="ListParagraph"/>
              <w:numPr>
                <w:ilvl w:val="0"/>
                <w:numId w:val="15"/>
              </w:numPr>
              <w:spacing w:before="100" w:after="100"/>
              <w:ind w:left="230" w:right="61" w:hanging="180"/>
              <w:rPr>
                <w:sz w:val="20"/>
                <w:szCs w:val="20"/>
                <w:u w:val="single"/>
              </w:rPr>
            </w:pPr>
            <w:r>
              <w:rPr>
                <w:sz w:val="20"/>
                <w:szCs w:val="20"/>
              </w:rPr>
              <w:t>I</w:t>
            </w:r>
            <w:r w:rsidR="00B60063" w:rsidRPr="00D126A2">
              <w:rPr>
                <w:sz w:val="20"/>
                <w:szCs w:val="20"/>
              </w:rPr>
              <w:t xml:space="preserve">dentified </w:t>
            </w:r>
            <w:r>
              <w:rPr>
                <w:sz w:val="20"/>
                <w:szCs w:val="20"/>
              </w:rPr>
              <w:t xml:space="preserve">active </w:t>
            </w:r>
            <w:r w:rsidR="00B60063" w:rsidRPr="00D126A2">
              <w:rPr>
                <w:sz w:val="20"/>
                <w:szCs w:val="20"/>
              </w:rPr>
              <w:t xml:space="preserve">personnel with responsibilities for performing diversity, equity, and inclusion functions and </w:t>
            </w:r>
            <w:r w:rsidR="00084462">
              <w:rPr>
                <w:sz w:val="20"/>
                <w:szCs w:val="20"/>
              </w:rPr>
              <w:t>t</w:t>
            </w:r>
            <w:r w:rsidR="007F00B1">
              <w:rPr>
                <w:sz w:val="20"/>
                <w:szCs w:val="20"/>
              </w:rPr>
              <w:t>ook</w:t>
            </w:r>
            <w:r w:rsidR="00084462">
              <w:rPr>
                <w:sz w:val="20"/>
                <w:szCs w:val="20"/>
              </w:rPr>
              <w:t xml:space="preserve"> action</w:t>
            </w:r>
            <w:r w:rsidR="00B60063">
              <w:rPr>
                <w:sz w:val="20"/>
                <w:szCs w:val="20"/>
              </w:rPr>
              <w:t xml:space="preserve"> to </w:t>
            </w:r>
            <w:r w:rsidR="00B60063" w:rsidRPr="002D6970">
              <w:rPr>
                <w:sz w:val="20"/>
                <w:szCs w:val="20"/>
              </w:rPr>
              <w:t>ensur</w:t>
            </w:r>
            <w:r w:rsidR="00B60063">
              <w:rPr>
                <w:sz w:val="20"/>
                <w:szCs w:val="20"/>
              </w:rPr>
              <w:t>e</w:t>
            </w:r>
            <w:r w:rsidR="00B60063" w:rsidRPr="002D6970">
              <w:rPr>
                <w:sz w:val="20"/>
                <w:szCs w:val="20"/>
              </w:rPr>
              <w:t xml:space="preserve"> compliance</w:t>
            </w:r>
            <w:r>
              <w:rPr>
                <w:sz w:val="20"/>
                <w:szCs w:val="20"/>
              </w:rPr>
              <w:t>.</w:t>
            </w:r>
          </w:p>
          <w:p w14:paraId="3E16CA3E" w14:textId="7072054D" w:rsidR="00083032" w:rsidRPr="001F36D0" w:rsidRDefault="00083032" w:rsidP="00083032">
            <w:pPr>
              <w:pStyle w:val="ListParagraph"/>
              <w:spacing w:before="100" w:after="100"/>
              <w:ind w:left="230" w:right="61"/>
              <w:rPr>
                <w:sz w:val="20"/>
                <w:szCs w:val="20"/>
                <w:u w:val="single"/>
              </w:rPr>
            </w:pPr>
          </w:p>
        </w:tc>
        <w:tc>
          <w:tcPr>
            <w:tcW w:w="1260" w:type="dxa"/>
            <w:vAlign w:val="center"/>
          </w:tcPr>
          <w:p w14:paraId="0B59882A" w14:textId="77777777" w:rsidR="00B60063" w:rsidRPr="007F1CBF" w:rsidRDefault="00B60063" w:rsidP="00E352D6">
            <w:pPr>
              <w:spacing w:before="100" w:after="100"/>
              <w:contextualSpacing/>
              <w:rPr>
                <w:sz w:val="20"/>
                <w:szCs w:val="20"/>
              </w:rPr>
            </w:pPr>
          </w:p>
        </w:tc>
        <w:tc>
          <w:tcPr>
            <w:tcW w:w="2250" w:type="dxa"/>
            <w:vAlign w:val="center"/>
          </w:tcPr>
          <w:p w14:paraId="383DFF4C" w14:textId="77777777" w:rsidR="00B60063" w:rsidRPr="007F1CBF" w:rsidRDefault="00B60063" w:rsidP="00E352D6">
            <w:pPr>
              <w:spacing w:before="100" w:after="100"/>
              <w:contextualSpacing/>
              <w:rPr>
                <w:sz w:val="20"/>
                <w:szCs w:val="20"/>
              </w:rPr>
            </w:pPr>
          </w:p>
        </w:tc>
        <w:tc>
          <w:tcPr>
            <w:tcW w:w="5490" w:type="dxa"/>
            <w:vAlign w:val="center"/>
          </w:tcPr>
          <w:p w14:paraId="2ABFE9A4" w14:textId="77777777" w:rsidR="00B60063" w:rsidRPr="007F1CBF" w:rsidRDefault="00B60063" w:rsidP="00E352D6">
            <w:pPr>
              <w:spacing w:before="100" w:after="100"/>
              <w:contextualSpacing/>
              <w:rPr>
                <w:sz w:val="20"/>
                <w:szCs w:val="20"/>
              </w:rPr>
            </w:pPr>
          </w:p>
        </w:tc>
        <w:tc>
          <w:tcPr>
            <w:tcW w:w="1350" w:type="dxa"/>
            <w:vAlign w:val="center"/>
          </w:tcPr>
          <w:p w14:paraId="04C96C5B" w14:textId="062DEBE8" w:rsidR="00B60063" w:rsidRPr="007F1CBF" w:rsidRDefault="00B60063" w:rsidP="00E352D6">
            <w:pPr>
              <w:spacing w:before="100" w:after="100"/>
              <w:contextualSpacing/>
              <w:rPr>
                <w:sz w:val="20"/>
                <w:szCs w:val="20"/>
              </w:rPr>
            </w:pPr>
          </w:p>
        </w:tc>
      </w:tr>
      <w:tr w:rsidR="00EF28EF" w:rsidRPr="00707FF9" w14:paraId="15A6A214" w14:textId="77777777" w:rsidTr="00E352D6">
        <w:trPr>
          <w:trHeight w:val="1152"/>
        </w:trPr>
        <w:tc>
          <w:tcPr>
            <w:tcW w:w="4297" w:type="dxa"/>
            <w:vAlign w:val="center"/>
          </w:tcPr>
          <w:p w14:paraId="76233AB8" w14:textId="77777777" w:rsidR="00EF28EF" w:rsidRDefault="000235A8" w:rsidP="00E352D6">
            <w:pPr>
              <w:pStyle w:val="ListParagraph"/>
              <w:numPr>
                <w:ilvl w:val="0"/>
                <w:numId w:val="15"/>
              </w:numPr>
              <w:spacing w:before="100" w:after="100"/>
              <w:ind w:left="230" w:right="61" w:hanging="180"/>
              <w:rPr>
                <w:sz w:val="20"/>
                <w:szCs w:val="20"/>
              </w:rPr>
            </w:pPr>
            <w:r>
              <w:rPr>
                <w:sz w:val="20"/>
                <w:szCs w:val="20"/>
              </w:rPr>
              <w:t xml:space="preserve">Identified </w:t>
            </w:r>
            <w:r w:rsidR="000944CA">
              <w:rPr>
                <w:sz w:val="20"/>
                <w:szCs w:val="20"/>
              </w:rPr>
              <w:t>unallowable personnel duties</w:t>
            </w:r>
            <w:r w:rsidR="00442CFF">
              <w:rPr>
                <w:sz w:val="20"/>
                <w:szCs w:val="20"/>
              </w:rPr>
              <w:t xml:space="preserve"> within </w:t>
            </w:r>
            <w:r w:rsidR="00281E53">
              <w:rPr>
                <w:sz w:val="20"/>
                <w:szCs w:val="20"/>
              </w:rPr>
              <w:t>active and inactive job descriptions and working templates</w:t>
            </w:r>
            <w:r w:rsidR="00E1769D">
              <w:rPr>
                <w:sz w:val="20"/>
                <w:szCs w:val="20"/>
              </w:rPr>
              <w:t xml:space="preserve"> </w:t>
            </w:r>
            <w:r w:rsidR="00AC7A00">
              <w:rPr>
                <w:sz w:val="20"/>
                <w:szCs w:val="20"/>
              </w:rPr>
              <w:t xml:space="preserve">for </w:t>
            </w:r>
            <w:r w:rsidR="00B50A77">
              <w:rPr>
                <w:sz w:val="20"/>
                <w:szCs w:val="20"/>
              </w:rPr>
              <w:t xml:space="preserve">language that violates DEI Law and </w:t>
            </w:r>
            <w:r w:rsidR="007F00B1">
              <w:rPr>
                <w:sz w:val="20"/>
                <w:szCs w:val="20"/>
              </w:rPr>
              <w:t>took</w:t>
            </w:r>
            <w:r w:rsidR="00B50A77">
              <w:rPr>
                <w:sz w:val="20"/>
                <w:szCs w:val="20"/>
              </w:rPr>
              <w:t xml:space="preserve"> action to ensure compliance.</w:t>
            </w:r>
          </w:p>
          <w:p w14:paraId="69F598F9" w14:textId="33CE7D57" w:rsidR="00083032" w:rsidRDefault="00083032" w:rsidP="00083032">
            <w:pPr>
              <w:pStyle w:val="ListParagraph"/>
              <w:spacing w:before="100" w:after="100"/>
              <w:ind w:left="230" w:right="61"/>
              <w:rPr>
                <w:sz w:val="20"/>
                <w:szCs w:val="20"/>
              </w:rPr>
            </w:pPr>
          </w:p>
        </w:tc>
        <w:tc>
          <w:tcPr>
            <w:tcW w:w="1260" w:type="dxa"/>
            <w:vAlign w:val="center"/>
          </w:tcPr>
          <w:p w14:paraId="0DFA8A2A" w14:textId="77777777" w:rsidR="00EF28EF" w:rsidRPr="007F1CBF" w:rsidRDefault="00EF28EF" w:rsidP="00E352D6">
            <w:pPr>
              <w:spacing w:before="100" w:after="100"/>
              <w:contextualSpacing/>
              <w:rPr>
                <w:sz w:val="20"/>
                <w:szCs w:val="20"/>
              </w:rPr>
            </w:pPr>
          </w:p>
        </w:tc>
        <w:tc>
          <w:tcPr>
            <w:tcW w:w="2250" w:type="dxa"/>
            <w:vAlign w:val="center"/>
          </w:tcPr>
          <w:p w14:paraId="5F9315F1" w14:textId="77777777" w:rsidR="00EF28EF" w:rsidRPr="007F1CBF" w:rsidRDefault="00EF28EF" w:rsidP="00E352D6">
            <w:pPr>
              <w:spacing w:before="100" w:after="100"/>
              <w:contextualSpacing/>
              <w:rPr>
                <w:sz w:val="20"/>
                <w:szCs w:val="20"/>
              </w:rPr>
            </w:pPr>
          </w:p>
        </w:tc>
        <w:tc>
          <w:tcPr>
            <w:tcW w:w="5490" w:type="dxa"/>
            <w:vAlign w:val="center"/>
          </w:tcPr>
          <w:p w14:paraId="28BDB098" w14:textId="77777777" w:rsidR="00EF28EF" w:rsidRPr="007F1CBF" w:rsidRDefault="00EF28EF" w:rsidP="00E352D6">
            <w:pPr>
              <w:spacing w:before="100" w:after="100"/>
              <w:contextualSpacing/>
              <w:rPr>
                <w:sz w:val="20"/>
                <w:szCs w:val="20"/>
              </w:rPr>
            </w:pPr>
          </w:p>
        </w:tc>
        <w:tc>
          <w:tcPr>
            <w:tcW w:w="1350" w:type="dxa"/>
            <w:vAlign w:val="center"/>
          </w:tcPr>
          <w:p w14:paraId="102C7C3B" w14:textId="77777777" w:rsidR="00EF28EF" w:rsidRPr="007F1CBF" w:rsidRDefault="00EF28EF" w:rsidP="00E352D6">
            <w:pPr>
              <w:spacing w:before="100" w:after="100"/>
              <w:contextualSpacing/>
              <w:rPr>
                <w:sz w:val="20"/>
                <w:szCs w:val="20"/>
              </w:rPr>
            </w:pPr>
          </w:p>
        </w:tc>
      </w:tr>
      <w:tr w:rsidR="00EF28EF" w:rsidRPr="00707FF9" w14:paraId="66FE963B" w14:textId="77777777" w:rsidTr="00E352D6">
        <w:trPr>
          <w:trHeight w:val="1152"/>
        </w:trPr>
        <w:tc>
          <w:tcPr>
            <w:tcW w:w="4297" w:type="dxa"/>
            <w:vAlign w:val="center"/>
          </w:tcPr>
          <w:p w14:paraId="41F937E5" w14:textId="66C3B985" w:rsidR="00EF28EF" w:rsidRDefault="007D6126" w:rsidP="00E352D6">
            <w:pPr>
              <w:pStyle w:val="ListParagraph"/>
              <w:numPr>
                <w:ilvl w:val="0"/>
                <w:numId w:val="15"/>
              </w:numPr>
              <w:spacing w:before="100" w:after="100"/>
              <w:ind w:left="230" w:right="61" w:hanging="180"/>
              <w:rPr>
                <w:sz w:val="20"/>
                <w:szCs w:val="20"/>
              </w:rPr>
            </w:pPr>
            <w:r>
              <w:rPr>
                <w:sz w:val="20"/>
                <w:szCs w:val="20"/>
              </w:rPr>
              <w:t xml:space="preserve">Identified </w:t>
            </w:r>
            <w:r w:rsidR="00461F35">
              <w:rPr>
                <w:sz w:val="20"/>
                <w:szCs w:val="20"/>
              </w:rPr>
              <w:t xml:space="preserve">employee </w:t>
            </w:r>
            <w:r>
              <w:rPr>
                <w:sz w:val="20"/>
                <w:szCs w:val="20"/>
              </w:rPr>
              <w:t>funding sources</w:t>
            </w:r>
            <w:r w:rsidR="00461F35">
              <w:rPr>
                <w:sz w:val="20"/>
                <w:szCs w:val="20"/>
              </w:rPr>
              <w:t xml:space="preserve"> that violate DEI Law and took action to ensure compliance.</w:t>
            </w:r>
          </w:p>
        </w:tc>
        <w:tc>
          <w:tcPr>
            <w:tcW w:w="1260" w:type="dxa"/>
            <w:vAlign w:val="center"/>
          </w:tcPr>
          <w:p w14:paraId="10E211BA" w14:textId="77777777" w:rsidR="00EF28EF" w:rsidRPr="007F1CBF" w:rsidRDefault="00EF28EF" w:rsidP="00E352D6">
            <w:pPr>
              <w:spacing w:before="100" w:after="100"/>
              <w:contextualSpacing/>
              <w:rPr>
                <w:sz w:val="20"/>
                <w:szCs w:val="20"/>
              </w:rPr>
            </w:pPr>
          </w:p>
        </w:tc>
        <w:tc>
          <w:tcPr>
            <w:tcW w:w="2250" w:type="dxa"/>
            <w:vAlign w:val="center"/>
          </w:tcPr>
          <w:p w14:paraId="4BCED5A0" w14:textId="77777777" w:rsidR="00EF28EF" w:rsidRPr="007F1CBF" w:rsidRDefault="00EF28EF" w:rsidP="00E352D6">
            <w:pPr>
              <w:spacing w:before="100" w:after="100"/>
              <w:contextualSpacing/>
              <w:rPr>
                <w:sz w:val="20"/>
                <w:szCs w:val="20"/>
              </w:rPr>
            </w:pPr>
          </w:p>
        </w:tc>
        <w:tc>
          <w:tcPr>
            <w:tcW w:w="5490" w:type="dxa"/>
            <w:vAlign w:val="center"/>
          </w:tcPr>
          <w:p w14:paraId="58E638C9" w14:textId="77777777" w:rsidR="00EF28EF" w:rsidRPr="007F1CBF" w:rsidRDefault="00EF28EF" w:rsidP="00E352D6">
            <w:pPr>
              <w:spacing w:before="100" w:after="100"/>
              <w:contextualSpacing/>
              <w:rPr>
                <w:sz w:val="20"/>
                <w:szCs w:val="20"/>
              </w:rPr>
            </w:pPr>
          </w:p>
        </w:tc>
        <w:tc>
          <w:tcPr>
            <w:tcW w:w="1350" w:type="dxa"/>
            <w:vAlign w:val="center"/>
          </w:tcPr>
          <w:p w14:paraId="131D52CF" w14:textId="77777777" w:rsidR="00EF28EF" w:rsidRPr="007F1CBF" w:rsidRDefault="00EF28EF" w:rsidP="00E352D6">
            <w:pPr>
              <w:spacing w:before="100" w:after="100"/>
              <w:contextualSpacing/>
              <w:rPr>
                <w:sz w:val="20"/>
                <w:szCs w:val="20"/>
              </w:rPr>
            </w:pPr>
          </w:p>
        </w:tc>
      </w:tr>
      <w:tr w:rsidR="00B60063" w:rsidRPr="007F0F5E" w14:paraId="6A423B9D" w14:textId="77777777" w:rsidTr="00D8123F">
        <w:trPr>
          <w:trHeight w:val="1070"/>
        </w:trPr>
        <w:tc>
          <w:tcPr>
            <w:tcW w:w="14647" w:type="dxa"/>
            <w:gridSpan w:val="5"/>
            <w:vAlign w:val="center"/>
          </w:tcPr>
          <w:p w14:paraId="44EAFD9C" w14:textId="78A2D572" w:rsidR="00B60063" w:rsidRPr="00936014" w:rsidRDefault="00B60063" w:rsidP="00E352D6">
            <w:pPr>
              <w:tabs>
                <w:tab w:val="left" w:pos="288"/>
              </w:tabs>
              <w:spacing w:before="100" w:after="100"/>
              <w:ind w:right="61"/>
              <w:rPr>
                <w:b/>
                <w:sz w:val="20"/>
                <w:szCs w:val="20"/>
                <w:u w:val="single"/>
              </w:rPr>
            </w:pPr>
            <w:r w:rsidRPr="007F0F5E">
              <w:rPr>
                <w:b/>
                <w:sz w:val="20"/>
                <w:szCs w:val="20"/>
                <w:u w:val="single"/>
              </w:rPr>
              <w:lastRenderedPageBreak/>
              <w:t xml:space="preserve">Hiring </w:t>
            </w:r>
            <w:r>
              <w:rPr>
                <w:b/>
                <w:sz w:val="20"/>
                <w:szCs w:val="20"/>
                <w:u w:val="single"/>
              </w:rPr>
              <w:t xml:space="preserve">and Employment Practices and </w:t>
            </w:r>
            <w:r w:rsidRPr="007F0F5E">
              <w:rPr>
                <w:b/>
                <w:sz w:val="20"/>
                <w:szCs w:val="20"/>
                <w:u w:val="single"/>
              </w:rPr>
              <w:t>Procedures</w:t>
            </w:r>
            <w:r w:rsidRPr="0004701E">
              <w:rPr>
                <w:b/>
                <w:sz w:val="20"/>
                <w:szCs w:val="20"/>
              </w:rPr>
              <w:t xml:space="preserve">: </w:t>
            </w:r>
            <w:r w:rsidRPr="007614D9">
              <w:rPr>
                <w:rFonts w:ascii="Cambria" w:hAnsi="Cambria" w:cs="Arial"/>
                <w:i/>
                <w:iCs/>
                <w:sz w:val="22"/>
                <w:szCs w:val="22"/>
              </w:rPr>
              <w:t xml:space="preserve">Determine whether </w:t>
            </w:r>
            <w:r w:rsidR="002E2DE5">
              <w:rPr>
                <w:rFonts w:ascii="Cambria" w:hAnsi="Cambria" w:cs="Arial"/>
                <w:i/>
                <w:iCs/>
                <w:sz w:val="22"/>
                <w:szCs w:val="22"/>
              </w:rPr>
              <w:t>member</w:t>
            </w:r>
            <w:r w:rsidR="003451DA">
              <w:rPr>
                <w:rFonts w:ascii="Cambria" w:hAnsi="Cambria" w:cs="Arial"/>
                <w:i/>
                <w:iCs/>
                <w:sz w:val="22"/>
                <w:szCs w:val="22"/>
              </w:rPr>
              <w:t xml:space="preserve"> </w:t>
            </w:r>
            <w:r w:rsidRPr="007614D9">
              <w:rPr>
                <w:rFonts w:ascii="Cambria" w:hAnsi="Cambria" w:cs="Arial"/>
                <w:i/>
                <w:iCs/>
                <w:sz w:val="22"/>
                <w:szCs w:val="22"/>
              </w:rPr>
              <w:t xml:space="preserve">hiring and employment practices </w:t>
            </w:r>
            <w:r w:rsidR="003451DA">
              <w:rPr>
                <w:rFonts w:ascii="Cambria" w:hAnsi="Cambria" w:cs="Arial"/>
                <w:i/>
                <w:iCs/>
                <w:sz w:val="22"/>
                <w:szCs w:val="22"/>
              </w:rPr>
              <w:t xml:space="preserve">and procedures </w:t>
            </w:r>
            <w:r w:rsidRPr="007614D9">
              <w:rPr>
                <w:rFonts w:ascii="Cambria" w:hAnsi="Cambria" w:cs="Arial"/>
                <w:i/>
                <w:iCs/>
                <w:sz w:val="22"/>
                <w:szCs w:val="22"/>
              </w:rPr>
              <w:t xml:space="preserve">have been updated to exclude requirements for DEI statements and do not provide </w:t>
            </w:r>
            <w:r w:rsidR="009C5287">
              <w:rPr>
                <w:rFonts w:ascii="Cambria" w:hAnsi="Cambria" w:cs="Arial"/>
                <w:i/>
                <w:iCs/>
                <w:sz w:val="22"/>
                <w:szCs w:val="22"/>
              </w:rPr>
              <w:t xml:space="preserve">special benefit or promote </w:t>
            </w:r>
            <w:r w:rsidRPr="007614D9">
              <w:rPr>
                <w:rFonts w:ascii="Cambria" w:hAnsi="Cambria" w:cs="Arial"/>
                <w:i/>
                <w:iCs/>
                <w:sz w:val="22"/>
                <w:szCs w:val="22"/>
              </w:rPr>
              <w:t>preferential treatment on the basis of race, sex, color, ethnicity, or national origin to an applicant for employment, an employee, or a participant in any function of the institution</w:t>
            </w:r>
            <w:r w:rsidR="00AB4055">
              <w:rPr>
                <w:rFonts w:ascii="Cambria" w:hAnsi="Cambria" w:cs="Arial"/>
                <w:i/>
                <w:iCs/>
                <w:sz w:val="22"/>
                <w:szCs w:val="22"/>
              </w:rPr>
              <w:t xml:space="preserve"> relating to this </w:t>
            </w:r>
            <w:r w:rsidR="00776C7C">
              <w:rPr>
                <w:rFonts w:ascii="Cambria" w:hAnsi="Cambria" w:cs="Arial"/>
                <w:i/>
                <w:iCs/>
                <w:sz w:val="22"/>
                <w:szCs w:val="22"/>
              </w:rPr>
              <w:t>process</w:t>
            </w:r>
            <w:r w:rsidRPr="00753E94">
              <w:rPr>
                <w:rFonts w:ascii="Cambria" w:hAnsi="Cambria" w:cs="Arial"/>
                <w:i/>
                <w:iCs/>
                <w:sz w:val="22"/>
                <w:szCs w:val="22"/>
              </w:rPr>
              <w:t>.</w:t>
            </w:r>
          </w:p>
        </w:tc>
      </w:tr>
      <w:tr w:rsidR="00B60063" w:rsidRPr="007F0F5E" w14:paraId="0AC5E463" w14:textId="77777777" w:rsidTr="00E352D6">
        <w:trPr>
          <w:trHeight w:val="1152"/>
        </w:trPr>
        <w:tc>
          <w:tcPr>
            <w:tcW w:w="4297" w:type="dxa"/>
            <w:vAlign w:val="center"/>
          </w:tcPr>
          <w:p w14:paraId="5844F218" w14:textId="03FB7A32" w:rsidR="00B60063" w:rsidRPr="00D8123F" w:rsidRDefault="00F56642" w:rsidP="00E352D6">
            <w:pPr>
              <w:numPr>
                <w:ilvl w:val="0"/>
                <w:numId w:val="16"/>
              </w:numPr>
              <w:tabs>
                <w:tab w:val="clear" w:pos="720"/>
              </w:tabs>
              <w:spacing w:before="100" w:after="100"/>
              <w:ind w:left="320" w:right="61" w:hanging="180"/>
              <w:rPr>
                <w:sz w:val="20"/>
                <w:szCs w:val="20"/>
              </w:rPr>
            </w:pPr>
            <w:r>
              <w:rPr>
                <w:sz w:val="20"/>
                <w:szCs w:val="20"/>
              </w:rPr>
              <w:t>Reviewed hiring and emp</w:t>
            </w:r>
            <w:r w:rsidR="00C90AC4">
              <w:rPr>
                <w:sz w:val="20"/>
                <w:szCs w:val="20"/>
              </w:rPr>
              <w:t>loyment documents and materials</w:t>
            </w:r>
            <w:r w:rsidR="00416EB2">
              <w:rPr>
                <w:sz w:val="20"/>
                <w:szCs w:val="20"/>
              </w:rPr>
              <w:t>,</w:t>
            </w:r>
            <w:r w:rsidR="00C90AC4">
              <w:rPr>
                <w:sz w:val="20"/>
                <w:szCs w:val="20"/>
              </w:rPr>
              <w:t xml:space="preserve"> </w:t>
            </w:r>
            <w:r w:rsidR="00E91305">
              <w:rPr>
                <w:sz w:val="20"/>
                <w:szCs w:val="20"/>
              </w:rPr>
              <w:t>to include</w:t>
            </w:r>
            <w:r w:rsidR="00416EB2">
              <w:rPr>
                <w:sz w:val="20"/>
                <w:szCs w:val="20"/>
              </w:rPr>
              <w:t xml:space="preserve"> rubrics and matrices, </w:t>
            </w:r>
            <w:r w:rsidR="00C90AC4">
              <w:rPr>
                <w:sz w:val="20"/>
                <w:szCs w:val="20"/>
              </w:rPr>
              <w:t>and i</w:t>
            </w:r>
            <w:r w:rsidR="00B60063">
              <w:rPr>
                <w:sz w:val="20"/>
                <w:szCs w:val="20"/>
              </w:rPr>
              <w:t xml:space="preserve">dentified </w:t>
            </w:r>
            <w:r w:rsidR="00DB37F2">
              <w:rPr>
                <w:sz w:val="20"/>
                <w:szCs w:val="20"/>
              </w:rPr>
              <w:t>prohibited language, requirements,</w:t>
            </w:r>
            <w:r w:rsidR="005F1740">
              <w:rPr>
                <w:sz w:val="20"/>
                <w:szCs w:val="20"/>
              </w:rPr>
              <w:t xml:space="preserve"> practices</w:t>
            </w:r>
            <w:r w:rsidR="00DB37F2">
              <w:rPr>
                <w:sz w:val="20"/>
                <w:szCs w:val="20"/>
              </w:rPr>
              <w:t xml:space="preserve"> and</w:t>
            </w:r>
            <w:r w:rsidR="005F1740">
              <w:rPr>
                <w:sz w:val="20"/>
                <w:szCs w:val="20"/>
              </w:rPr>
              <w:t>/</w:t>
            </w:r>
            <w:r w:rsidR="00DB37F2">
              <w:rPr>
                <w:sz w:val="20"/>
                <w:szCs w:val="20"/>
              </w:rPr>
              <w:t xml:space="preserve">or </w:t>
            </w:r>
            <w:r w:rsidR="005F1740">
              <w:rPr>
                <w:sz w:val="20"/>
                <w:szCs w:val="20"/>
              </w:rPr>
              <w:t>procedures</w:t>
            </w:r>
            <w:r w:rsidR="001E5EFF">
              <w:rPr>
                <w:sz w:val="20"/>
                <w:szCs w:val="20"/>
              </w:rPr>
              <w:t xml:space="preserve"> </w:t>
            </w:r>
            <w:r w:rsidR="00DB37F2">
              <w:rPr>
                <w:sz w:val="20"/>
                <w:szCs w:val="20"/>
              </w:rPr>
              <w:t>took</w:t>
            </w:r>
            <w:r w:rsidR="00B60063">
              <w:rPr>
                <w:sz w:val="20"/>
                <w:szCs w:val="20"/>
              </w:rPr>
              <w:t xml:space="preserve"> action to ensure compliance</w:t>
            </w:r>
            <w:r w:rsidR="00776C7C">
              <w:rPr>
                <w:sz w:val="20"/>
                <w:szCs w:val="20"/>
              </w:rPr>
              <w:t>.</w:t>
            </w:r>
            <w:r w:rsidR="001E5EFF">
              <w:rPr>
                <w:sz w:val="20"/>
                <w:szCs w:val="20"/>
              </w:rPr>
              <w:t xml:space="preserve"> </w:t>
            </w:r>
            <w:r w:rsidR="001E5EFF" w:rsidRPr="00CE41E1">
              <w:rPr>
                <w:i/>
                <w:iCs/>
                <w:sz w:val="20"/>
                <w:szCs w:val="20"/>
              </w:rPr>
              <w:t xml:space="preserve">(See DEI </w:t>
            </w:r>
            <w:r w:rsidR="007A44AA" w:rsidRPr="00CE41E1">
              <w:rPr>
                <w:i/>
                <w:iCs/>
                <w:sz w:val="20"/>
                <w:szCs w:val="20"/>
              </w:rPr>
              <w:t xml:space="preserve">Law Operations Manual </w:t>
            </w:r>
            <w:r w:rsidR="00D33D68">
              <w:rPr>
                <w:i/>
                <w:iCs/>
                <w:sz w:val="20"/>
                <w:szCs w:val="20"/>
              </w:rPr>
              <w:t xml:space="preserve">under IV. Monitoring, </w:t>
            </w:r>
            <w:r w:rsidR="007A44AA" w:rsidRPr="00CE41E1">
              <w:rPr>
                <w:i/>
                <w:iCs/>
                <w:sz w:val="20"/>
                <w:szCs w:val="20"/>
              </w:rPr>
              <w:t xml:space="preserve">Section </w:t>
            </w:r>
            <w:r w:rsidR="00A97881" w:rsidRPr="00CE41E1">
              <w:rPr>
                <w:i/>
                <w:iCs/>
                <w:sz w:val="20"/>
                <w:szCs w:val="20"/>
              </w:rPr>
              <w:t xml:space="preserve">B, </w:t>
            </w:r>
            <w:r w:rsidR="00DE5EF1">
              <w:rPr>
                <w:i/>
                <w:iCs/>
                <w:sz w:val="20"/>
                <w:szCs w:val="20"/>
              </w:rPr>
              <w:t xml:space="preserve">Item </w:t>
            </w:r>
            <w:r w:rsidR="00A97881" w:rsidRPr="00CE41E1">
              <w:rPr>
                <w:i/>
                <w:iCs/>
                <w:sz w:val="20"/>
                <w:szCs w:val="20"/>
              </w:rPr>
              <w:t>2</w:t>
            </w:r>
            <w:r w:rsidR="00EC330A" w:rsidRPr="00CE41E1">
              <w:rPr>
                <w:i/>
                <w:iCs/>
                <w:sz w:val="20"/>
                <w:szCs w:val="20"/>
              </w:rPr>
              <w:t>c</w:t>
            </w:r>
            <w:r w:rsidR="00A97881" w:rsidRPr="00CE41E1">
              <w:rPr>
                <w:i/>
                <w:iCs/>
                <w:sz w:val="20"/>
                <w:szCs w:val="20"/>
              </w:rPr>
              <w:t xml:space="preserve"> for a comprehensive list</w:t>
            </w:r>
            <w:r w:rsidR="00105F54" w:rsidRPr="00CE41E1">
              <w:rPr>
                <w:i/>
                <w:iCs/>
                <w:sz w:val="20"/>
                <w:szCs w:val="20"/>
              </w:rPr>
              <w:t>.)</w:t>
            </w:r>
          </w:p>
          <w:p w14:paraId="418BA91D" w14:textId="53659B60" w:rsidR="00D8123F" w:rsidRPr="00936014" w:rsidRDefault="00D8123F" w:rsidP="00D8123F">
            <w:pPr>
              <w:spacing w:before="100" w:after="100"/>
              <w:ind w:left="320" w:right="61"/>
              <w:rPr>
                <w:sz w:val="20"/>
                <w:szCs w:val="20"/>
              </w:rPr>
            </w:pPr>
          </w:p>
        </w:tc>
        <w:tc>
          <w:tcPr>
            <w:tcW w:w="1260" w:type="dxa"/>
            <w:vAlign w:val="center"/>
          </w:tcPr>
          <w:p w14:paraId="25E38A43" w14:textId="77777777" w:rsidR="00B60063" w:rsidRPr="00664831" w:rsidRDefault="00B60063" w:rsidP="00E352D6">
            <w:pPr>
              <w:spacing w:before="100" w:after="100"/>
              <w:contextualSpacing/>
              <w:rPr>
                <w:sz w:val="20"/>
                <w:szCs w:val="20"/>
              </w:rPr>
            </w:pPr>
          </w:p>
        </w:tc>
        <w:tc>
          <w:tcPr>
            <w:tcW w:w="2250" w:type="dxa"/>
            <w:vAlign w:val="center"/>
          </w:tcPr>
          <w:p w14:paraId="21B28474" w14:textId="77777777" w:rsidR="00B60063" w:rsidRPr="007F1CBF" w:rsidRDefault="00B60063" w:rsidP="00E352D6">
            <w:pPr>
              <w:spacing w:before="100" w:after="100"/>
              <w:contextualSpacing/>
              <w:rPr>
                <w:sz w:val="20"/>
                <w:szCs w:val="20"/>
              </w:rPr>
            </w:pPr>
          </w:p>
        </w:tc>
        <w:tc>
          <w:tcPr>
            <w:tcW w:w="5490" w:type="dxa"/>
            <w:vAlign w:val="center"/>
          </w:tcPr>
          <w:p w14:paraId="50C8B97C" w14:textId="77777777" w:rsidR="00B60063" w:rsidRPr="007F1CBF" w:rsidRDefault="00B60063" w:rsidP="00E352D6">
            <w:pPr>
              <w:spacing w:before="100" w:after="100"/>
              <w:contextualSpacing/>
              <w:rPr>
                <w:sz w:val="20"/>
                <w:szCs w:val="20"/>
              </w:rPr>
            </w:pPr>
          </w:p>
        </w:tc>
        <w:tc>
          <w:tcPr>
            <w:tcW w:w="1350" w:type="dxa"/>
            <w:vAlign w:val="center"/>
          </w:tcPr>
          <w:p w14:paraId="253C062E" w14:textId="6560E1F1" w:rsidR="00B60063" w:rsidRPr="007F1CBF" w:rsidRDefault="00B60063" w:rsidP="00E352D6">
            <w:pPr>
              <w:spacing w:before="100" w:after="100"/>
              <w:contextualSpacing/>
              <w:rPr>
                <w:sz w:val="20"/>
                <w:szCs w:val="20"/>
              </w:rPr>
            </w:pPr>
          </w:p>
        </w:tc>
      </w:tr>
      <w:tr w:rsidR="00B60063" w:rsidRPr="007F0F5E" w14:paraId="0DA5D6F3" w14:textId="77777777" w:rsidTr="00E352D6">
        <w:trPr>
          <w:trHeight w:val="1152"/>
        </w:trPr>
        <w:tc>
          <w:tcPr>
            <w:tcW w:w="4297" w:type="dxa"/>
            <w:vAlign w:val="center"/>
          </w:tcPr>
          <w:p w14:paraId="0548D762" w14:textId="363DA201" w:rsidR="00B60063" w:rsidRDefault="00723462" w:rsidP="00E352D6">
            <w:pPr>
              <w:numPr>
                <w:ilvl w:val="0"/>
                <w:numId w:val="17"/>
              </w:numPr>
              <w:spacing w:before="100" w:after="100"/>
              <w:ind w:left="320" w:right="61" w:hanging="180"/>
              <w:rPr>
                <w:sz w:val="20"/>
                <w:szCs w:val="20"/>
              </w:rPr>
            </w:pPr>
            <w:r>
              <w:rPr>
                <w:sz w:val="20"/>
                <w:szCs w:val="20"/>
              </w:rPr>
              <w:t>Reviewed</w:t>
            </w:r>
            <w:r w:rsidR="0099608F">
              <w:rPr>
                <w:sz w:val="20"/>
                <w:szCs w:val="20"/>
              </w:rPr>
              <w:t xml:space="preserve"> </w:t>
            </w:r>
            <w:r w:rsidR="00052CD2">
              <w:rPr>
                <w:sz w:val="20"/>
                <w:szCs w:val="20"/>
              </w:rPr>
              <w:t>performance evaluation tools</w:t>
            </w:r>
            <w:r w:rsidR="00D75D80">
              <w:rPr>
                <w:sz w:val="20"/>
                <w:szCs w:val="20"/>
              </w:rPr>
              <w:t xml:space="preserve"> and</w:t>
            </w:r>
            <w:r w:rsidR="00052CD2">
              <w:rPr>
                <w:sz w:val="20"/>
                <w:szCs w:val="20"/>
              </w:rPr>
              <w:t xml:space="preserve"> metrics, </w:t>
            </w:r>
            <w:r w:rsidR="00D84B5A">
              <w:rPr>
                <w:sz w:val="20"/>
                <w:szCs w:val="20"/>
              </w:rPr>
              <w:t xml:space="preserve">documents and forms for promotions, merit increases, and equity adjustments, </w:t>
            </w:r>
            <w:r w:rsidR="00052CD2">
              <w:rPr>
                <w:sz w:val="20"/>
                <w:szCs w:val="20"/>
              </w:rPr>
              <w:t xml:space="preserve">and </w:t>
            </w:r>
            <w:r w:rsidR="00D84B5A">
              <w:rPr>
                <w:sz w:val="20"/>
                <w:szCs w:val="20"/>
              </w:rPr>
              <w:t xml:space="preserve">all </w:t>
            </w:r>
            <w:r w:rsidR="00D50B6B">
              <w:rPr>
                <w:sz w:val="20"/>
                <w:szCs w:val="20"/>
              </w:rPr>
              <w:t xml:space="preserve">related </w:t>
            </w:r>
            <w:r w:rsidR="00052CD2">
              <w:rPr>
                <w:sz w:val="20"/>
                <w:szCs w:val="20"/>
              </w:rPr>
              <w:t>pr</w:t>
            </w:r>
            <w:r w:rsidR="00412391">
              <w:rPr>
                <w:sz w:val="20"/>
                <w:szCs w:val="20"/>
              </w:rPr>
              <w:t>ocedures</w:t>
            </w:r>
            <w:r w:rsidR="000D259B">
              <w:rPr>
                <w:sz w:val="20"/>
                <w:szCs w:val="20"/>
              </w:rPr>
              <w:t>;</w:t>
            </w:r>
            <w:r w:rsidR="00412391">
              <w:rPr>
                <w:sz w:val="20"/>
                <w:szCs w:val="20"/>
              </w:rPr>
              <w:t xml:space="preserve"> identified </w:t>
            </w:r>
            <w:r w:rsidR="003129BE">
              <w:rPr>
                <w:sz w:val="20"/>
                <w:szCs w:val="20"/>
              </w:rPr>
              <w:t>prohibited language</w:t>
            </w:r>
            <w:r w:rsidR="00D50B6B">
              <w:rPr>
                <w:sz w:val="20"/>
                <w:szCs w:val="20"/>
              </w:rPr>
              <w:t xml:space="preserve"> and</w:t>
            </w:r>
            <w:r w:rsidR="003129BE">
              <w:rPr>
                <w:sz w:val="20"/>
                <w:szCs w:val="20"/>
              </w:rPr>
              <w:t>/</w:t>
            </w:r>
            <w:r w:rsidR="00D50B6B">
              <w:rPr>
                <w:sz w:val="20"/>
                <w:szCs w:val="20"/>
              </w:rPr>
              <w:t xml:space="preserve">or </w:t>
            </w:r>
            <w:r w:rsidR="003129BE">
              <w:rPr>
                <w:sz w:val="20"/>
                <w:szCs w:val="20"/>
              </w:rPr>
              <w:t>requirements and took action to ensure compliance</w:t>
            </w:r>
            <w:r w:rsidR="00AD76AC">
              <w:rPr>
                <w:sz w:val="20"/>
                <w:szCs w:val="20"/>
              </w:rPr>
              <w:t>.</w:t>
            </w:r>
          </w:p>
          <w:p w14:paraId="7F0B7A8F" w14:textId="104578D4" w:rsidR="00D8123F" w:rsidRPr="00723462" w:rsidRDefault="00D8123F" w:rsidP="00D8123F">
            <w:pPr>
              <w:spacing w:before="100" w:after="100"/>
              <w:ind w:left="320" w:right="61"/>
              <w:rPr>
                <w:sz w:val="20"/>
                <w:szCs w:val="20"/>
              </w:rPr>
            </w:pPr>
          </w:p>
        </w:tc>
        <w:tc>
          <w:tcPr>
            <w:tcW w:w="1260" w:type="dxa"/>
            <w:vAlign w:val="center"/>
          </w:tcPr>
          <w:p w14:paraId="4B94D5A5" w14:textId="77E2BC70" w:rsidR="00B60063" w:rsidRPr="007F1CBF" w:rsidRDefault="00B60063" w:rsidP="00E352D6">
            <w:pPr>
              <w:spacing w:before="100" w:after="100"/>
              <w:contextualSpacing/>
              <w:rPr>
                <w:sz w:val="20"/>
                <w:szCs w:val="20"/>
              </w:rPr>
            </w:pPr>
          </w:p>
        </w:tc>
        <w:tc>
          <w:tcPr>
            <w:tcW w:w="2250" w:type="dxa"/>
            <w:vAlign w:val="center"/>
          </w:tcPr>
          <w:p w14:paraId="6ED012D6" w14:textId="77777777" w:rsidR="00B60063" w:rsidRPr="007F1CBF" w:rsidRDefault="00B60063" w:rsidP="00E352D6">
            <w:pPr>
              <w:spacing w:before="100" w:after="100"/>
              <w:contextualSpacing/>
              <w:rPr>
                <w:sz w:val="20"/>
                <w:szCs w:val="20"/>
              </w:rPr>
            </w:pPr>
          </w:p>
        </w:tc>
        <w:tc>
          <w:tcPr>
            <w:tcW w:w="5490" w:type="dxa"/>
            <w:vAlign w:val="center"/>
          </w:tcPr>
          <w:p w14:paraId="35FD056E" w14:textId="77777777" w:rsidR="00B60063" w:rsidRPr="007F1CBF" w:rsidRDefault="00B60063" w:rsidP="00E352D6">
            <w:pPr>
              <w:spacing w:before="100" w:after="100"/>
              <w:contextualSpacing/>
              <w:rPr>
                <w:sz w:val="20"/>
                <w:szCs w:val="20"/>
              </w:rPr>
            </w:pPr>
          </w:p>
        </w:tc>
        <w:tc>
          <w:tcPr>
            <w:tcW w:w="1350" w:type="dxa"/>
            <w:vAlign w:val="center"/>
          </w:tcPr>
          <w:p w14:paraId="3DEEC669" w14:textId="75B82F57" w:rsidR="00B60063" w:rsidRPr="007F1CBF" w:rsidRDefault="00B60063" w:rsidP="00E352D6">
            <w:pPr>
              <w:spacing w:before="100" w:after="100"/>
              <w:contextualSpacing/>
              <w:rPr>
                <w:sz w:val="20"/>
                <w:szCs w:val="20"/>
              </w:rPr>
            </w:pPr>
          </w:p>
        </w:tc>
      </w:tr>
      <w:tr w:rsidR="00B60063" w:rsidRPr="007F0F5E" w14:paraId="45553780" w14:textId="77777777" w:rsidTr="00E352D6">
        <w:trPr>
          <w:trHeight w:val="1152"/>
        </w:trPr>
        <w:tc>
          <w:tcPr>
            <w:tcW w:w="4297" w:type="dxa"/>
            <w:vAlign w:val="center"/>
          </w:tcPr>
          <w:p w14:paraId="3D5CBE92" w14:textId="77777777" w:rsidR="00B60063" w:rsidRDefault="00D50B6B" w:rsidP="00E352D6">
            <w:pPr>
              <w:numPr>
                <w:ilvl w:val="0"/>
                <w:numId w:val="17"/>
              </w:numPr>
              <w:spacing w:before="100" w:after="100"/>
              <w:ind w:left="320" w:right="61" w:hanging="180"/>
              <w:rPr>
                <w:sz w:val="20"/>
                <w:szCs w:val="20"/>
              </w:rPr>
            </w:pPr>
            <w:r>
              <w:rPr>
                <w:sz w:val="20"/>
                <w:szCs w:val="20"/>
              </w:rPr>
              <w:t>I</w:t>
            </w:r>
            <w:r w:rsidR="00B60063">
              <w:rPr>
                <w:sz w:val="20"/>
                <w:szCs w:val="20"/>
              </w:rPr>
              <w:t xml:space="preserve">mplemented a system of </w:t>
            </w:r>
            <w:r w:rsidR="00BD4F9A">
              <w:rPr>
                <w:sz w:val="20"/>
                <w:szCs w:val="20"/>
              </w:rPr>
              <w:t xml:space="preserve">systemic </w:t>
            </w:r>
            <w:r w:rsidR="00B60063">
              <w:rPr>
                <w:sz w:val="20"/>
                <w:szCs w:val="20"/>
              </w:rPr>
              <w:t>evaluation and review to vet proposed positions</w:t>
            </w:r>
            <w:r w:rsidR="00F8458E">
              <w:rPr>
                <w:sz w:val="20"/>
                <w:szCs w:val="20"/>
              </w:rPr>
              <w:t>, processes, and materials</w:t>
            </w:r>
            <w:r w:rsidR="00B60063">
              <w:rPr>
                <w:sz w:val="20"/>
                <w:szCs w:val="20"/>
              </w:rPr>
              <w:t xml:space="preserve"> to ensure they meet compliance</w:t>
            </w:r>
            <w:r w:rsidR="00321E0F">
              <w:rPr>
                <w:sz w:val="20"/>
                <w:szCs w:val="20"/>
              </w:rPr>
              <w:t xml:space="preserve"> prior to p</w:t>
            </w:r>
            <w:r w:rsidR="00592D39">
              <w:rPr>
                <w:sz w:val="20"/>
                <w:szCs w:val="20"/>
              </w:rPr>
              <w:t>ublication</w:t>
            </w:r>
            <w:r w:rsidR="00F8458E">
              <w:rPr>
                <w:sz w:val="20"/>
                <w:szCs w:val="20"/>
              </w:rPr>
              <w:t>.</w:t>
            </w:r>
          </w:p>
          <w:p w14:paraId="0DDCB2A0" w14:textId="3609EE12" w:rsidR="00D8123F" w:rsidRPr="00223FBC" w:rsidRDefault="00D8123F" w:rsidP="00D8123F">
            <w:pPr>
              <w:spacing w:before="100" w:after="100"/>
              <w:ind w:left="320" w:right="61"/>
              <w:rPr>
                <w:sz w:val="20"/>
                <w:szCs w:val="20"/>
              </w:rPr>
            </w:pPr>
          </w:p>
        </w:tc>
        <w:tc>
          <w:tcPr>
            <w:tcW w:w="1260" w:type="dxa"/>
            <w:vAlign w:val="center"/>
          </w:tcPr>
          <w:p w14:paraId="66BD5BA5" w14:textId="77777777" w:rsidR="00B60063" w:rsidRPr="007F1CBF" w:rsidRDefault="00B60063" w:rsidP="00E352D6">
            <w:pPr>
              <w:spacing w:before="100" w:after="100"/>
              <w:contextualSpacing/>
              <w:rPr>
                <w:sz w:val="20"/>
                <w:szCs w:val="20"/>
              </w:rPr>
            </w:pPr>
          </w:p>
        </w:tc>
        <w:tc>
          <w:tcPr>
            <w:tcW w:w="2250" w:type="dxa"/>
            <w:vAlign w:val="center"/>
          </w:tcPr>
          <w:p w14:paraId="0971B9A3" w14:textId="77777777" w:rsidR="00B60063" w:rsidRPr="007F1CBF" w:rsidRDefault="00B60063" w:rsidP="00E352D6">
            <w:pPr>
              <w:spacing w:before="100" w:after="100"/>
              <w:contextualSpacing/>
              <w:rPr>
                <w:sz w:val="20"/>
                <w:szCs w:val="20"/>
              </w:rPr>
            </w:pPr>
          </w:p>
        </w:tc>
        <w:tc>
          <w:tcPr>
            <w:tcW w:w="5490" w:type="dxa"/>
            <w:vAlign w:val="center"/>
          </w:tcPr>
          <w:p w14:paraId="6AEB5CE2" w14:textId="77777777" w:rsidR="00B60063" w:rsidRPr="007F1CBF" w:rsidRDefault="00B60063" w:rsidP="00E352D6">
            <w:pPr>
              <w:spacing w:before="100" w:after="100"/>
              <w:contextualSpacing/>
              <w:rPr>
                <w:sz w:val="20"/>
                <w:szCs w:val="20"/>
              </w:rPr>
            </w:pPr>
          </w:p>
        </w:tc>
        <w:tc>
          <w:tcPr>
            <w:tcW w:w="1350" w:type="dxa"/>
            <w:vAlign w:val="center"/>
          </w:tcPr>
          <w:p w14:paraId="62572C8E" w14:textId="77777777" w:rsidR="00B60063" w:rsidRPr="007F1CBF" w:rsidRDefault="00B60063" w:rsidP="00E352D6">
            <w:pPr>
              <w:spacing w:before="100" w:after="100"/>
              <w:contextualSpacing/>
              <w:rPr>
                <w:sz w:val="20"/>
                <w:szCs w:val="20"/>
              </w:rPr>
            </w:pPr>
          </w:p>
        </w:tc>
      </w:tr>
      <w:tr w:rsidR="00B60063" w:rsidRPr="007F0F5E" w14:paraId="5545A9AB" w14:textId="77777777" w:rsidTr="000634CF">
        <w:trPr>
          <w:trHeight w:val="720"/>
        </w:trPr>
        <w:tc>
          <w:tcPr>
            <w:tcW w:w="14647" w:type="dxa"/>
            <w:gridSpan w:val="5"/>
            <w:vAlign w:val="center"/>
          </w:tcPr>
          <w:p w14:paraId="1ABCBA59" w14:textId="7B0003A0" w:rsidR="00B60063" w:rsidRPr="007F1CBF" w:rsidRDefault="00462DC2" w:rsidP="00E352D6">
            <w:pPr>
              <w:spacing w:before="100" w:after="100"/>
              <w:contextualSpacing/>
              <w:rPr>
                <w:sz w:val="20"/>
                <w:szCs w:val="20"/>
              </w:rPr>
            </w:pPr>
            <w:r>
              <w:rPr>
                <w:b/>
                <w:sz w:val="20"/>
                <w:szCs w:val="20"/>
                <w:u w:val="single"/>
              </w:rPr>
              <w:t>Training Sessions and Materials</w:t>
            </w:r>
            <w:r w:rsidR="00B60063" w:rsidRPr="004F460C">
              <w:rPr>
                <w:sz w:val="20"/>
                <w:szCs w:val="20"/>
              </w:rPr>
              <w:t>:</w:t>
            </w:r>
            <w:r w:rsidR="00B60063">
              <w:rPr>
                <w:sz w:val="20"/>
                <w:szCs w:val="20"/>
              </w:rPr>
              <w:t xml:space="preserve"> </w:t>
            </w:r>
            <w:r w:rsidR="00B60063" w:rsidRPr="009D4A2E">
              <w:rPr>
                <w:rFonts w:ascii="Cambria" w:hAnsi="Cambria" w:cstheme="minorHAnsi"/>
                <w:i/>
                <w:iCs/>
                <w:sz w:val="22"/>
                <w:szCs w:val="22"/>
              </w:rPr>
              <w:t xml:space="preserve">Determine whether </w:t>
            </w:r>
            <w:r w:rsidR="00B60063">
              <w:rPr>
                <w:rFonts w:ascii="Cambria" w:hAnsi="Cambria" w:cstheme="minorHAnsi"/>
                <w:i/>
                <w:iCs/>
                <w:sz w:val="22"/>
                <w:szCs w:val="22"/>
              </w:rPr>
              <w:t>the member has</w:t>
            </w:r>
            <w:r w:rsidR="00B60063" w:rsidRPr="009D4A2E">
              <w:rPr>
                <w:rFonts w:ascii="Cambria" w:hAnsi="Cambria" w:cstheme="minorHAnsi"/>
                <w:i/>
                <w:iCs/>
                <w:sz w:val="22"/>
                <w:szCs w:val="22"/>
              </w:rPr>
              <w:t xml:space="preserve"> complied with the </w:t>
            </w:r>
            <w:r w:rsidR="00B60063">
              <w:rPr>
                <w:rFonts w:ascii="Cambria" w:hAnsi="Cambria" w:cstheme="minorHAnsi"/>
                <w:i/>
                <w:iCs/>
                <w:sz w:val="22"/>
                <w:szCs w:val="22"/>
              </w:rPr>
              <w:t xml:space="preserve">elimination of </w:t>
            </w:r>
            <w:r>
              <w:rPr>
                <w:rFonts w:ascii="Cambria" w:hAnsi="Cambria" w:cstheme="minorHAnsi"/>
                <w:i/>
                <w:iCs/>
                <w:sz w:val="22"/>
                <w:szCs w:val="22"/>
              </w:rPr>
              <w:t xml:space="preserve">required </w:t>
            </w:r>
            <w:r w:rsidR="00B60063">
              <w:rPr>
                <w:rFonts w:ascii="Cambria" w:hAnsi="Cambria" w:cstheme="minorHAnsi"/>
                <w:i/>
                <w:iCs/>
                <w:sz w:val="22"/>
                <w:szCs w:val="22"/>
              </w:rPr>
              <w:t>training sessions</w:t>
            </w:r>
            <w:r>
              <w:rPr>
                <w:rFonts w:ascii="Cambria" w:hAnsi="Cambria" w:cstheme="minorHAnsi"/>
                <w:i/>
                <w:iCs/>
                <w:sz w:val="22"/>
                <w:szCs w:val="22"/>
              </w:rPr>
              <w:t xml:space="preserve"> and materials</w:t>
            </w:r>
            <w:r w:rsidR="00B60063">
              <w:rPr>
                <w:rFonts w:ascii="Cambria" w:hAnsi="Cambria" w:cstheme="minorHAnsi"/>
                <w:i/>
                <w:iCs/>
                <w:sz w:val="22"/>
                <w:szCs w:val="22"/>
              </w:rPr>
              <w:t xml:space="preserve"> </w:t>
            </w:r>
            <w:r w:rsidR="00B60063" w:rsidRPr="009D4A2E">
              <w:rPr>
                <w:rFonts w:ascii="Cambria" w:hAnsi="Cambria" w:cstheme="minorHAnsi"/>
                <w:i/>
                <w:iCs/>
                <w:sz w:val="22"/>
                <w:szCs w:val="22"/>
              </w:rPr>
              <w:t>that</w:t>
            </w:r>
            <w:r w:rsidR="00B60063">
              <w:rPr>
                <w:rFonts w:ascii="Cambria" w:hAnsi="Cambria" w:cstheme="minorHAnsi"/>
                <w:i/>
                <w:iCs/>
                <w:sz w:val="22"/>
                <w:szCs w:val="22"/>
              </w:rPr>
              <w:t xml:space="preserve"> violate the DEI Law as implemented by System Policy 08.01, Civil Rights Compliance and Protections</w:t>
            </w:r>
            <w:r w:rsidR="00B60063" w:rsidRPr="009D4A2E">
              <w:rPr>
                <w:rFonts w:ascii="Cambria" w:hAnsi="Cambria" w:cstheme="minorHAnsi"/>
                <w:i/>
                <w:iCs/>
                <w:sz w:val="22"/>
                <w:szCs w:val="22"/>
              </w:rPr>
              <w:t>.</w:t>
            </w:r>
          </w:p>
        </w:tc>
      </w:tr>
      <w:tr w:rsidR="00B60063" w:rsidRPr="007F0F5E" w14:paraId="6D59EC70" w14:textId="77777777" w:rsidTr="00E352D6">
        <w:trPr>
          <w:trHeight w:val="1152"/>
        </w:trPr>
        <w:tc>
          <w:tcPr>
            <w:tcW w:w="4297" w:type="dxa"/>
            <w:vAlign w:val="center"/>
          </w:tcPr>
          <w:p w14:paraId="6C8AEDF2" w14:textId="2844BDC8" w:rsidR="00B60063" w:rsidRDefault="00462DC2" w:rsidP="00E352D6">
            <w:pPr>
              <w:numPr>
                <w:ilvl w:val="0"/>
                <w:numId w:val="17"/>
              </w:numPr>
              <w:spacing w:before="100" w:after="100"/>
              <w:ind w:left="320" w:right="61" w:hanging="180"/>
              <w:rPr>
                <w:sz w:val="20"/>
                <w:szCs w:val="20"/>
              </w:rPr>
            </w:pPr>
            <w:r>
              <w:rPr>
                <w:sz w:val="20"/>
                <w:szCs w:val="20"/>
              </w:rPr>
              <w:t xml:space="preserve">Reviewed required training sessions for </w:t>
            </w:r>
            <w:r w:rsidR="00615513">
              <w:rPr>
                <w:sz w:val="20"/>
                <w:szCs w:val="20"/>
              </w:rPr>
              <w:t xml:space="preserve">those </w:t>
            </w:r>
            <w:r w:rsidR="00393567">
              <w:rPr>
                <w:sz w:val="20"/>
                <w:szCs w:val="20"/>
              </w:rPr>
              <w:t>identified as prohibited by DEI Law</w:t>
            </w:r>
            <w:r>
              <w:rPr>
                <w:sz w:val="20"/>
                <w:szCs w:val="20"/>
              </w:rPr>
              <w:t xml:space="preserve"> and took action to ensure compliance.</w:t>
            </w:r>
          </w:p>
        </w:tc>
        <w:tc>
          <w:tcPr>
            <w:tcW w:w="1260" w:type="dxa"/>
            <w:vAlign w:val="center"/>
          </w:tcPr>
          <w:p w14:paraId="28D73B2D" w14:textId="77777777" w:rsidR="00B60063" w:rsidRPr="007F1CBF" w:rsidRDefault="00B60063" w:rsidP="00E352D6">
            <w:pPr>
              <w:spacing w:before="100" w:after="100"/>
              <w:contextualSpacing/>
              <w:rPr>
                <w:sz w:val="20"/>
                <w:szCs w:val="20"/>
              </w:rPr>
            </w:pPr>
          </w:p>
        </w:tc>
        <w:tc>
          <w:tcPr>
            <w:tcW w:w="2250" w:type="dxa"/>
            <w:vAlign w:val="center"/>
          </w:tcPr>
          <w:p w14:paraId="6405F44E" w14:textId="77777777" w:rsidR="00B60063" w:rsidRPr="007F1CBF" w:rsidRDefault="00B60063" w:rsidP="00E352D6">
            <w:pPr>
              <w:spacing w:before="100" w:after="100"/>
              <w:contextualSpacing/>
              <w:rPr>
                <w:sz w:val="20"/>
                <w:szCs w:val="20"/>
              </w:rPr>
            </w:pPr>
          </w:p>
        </w:tc>
        <w:tc>
          <w:tcPr>
            <w:tcW w:w="5490" w:type="dxa"/>
            <w:vAlign w:val="center"/>
          </w:tcPr>
          <w:p w14:paraId="537A2EB3" w14:textId="77777777" w:rsidR="00B60063" w:rsidRPr="007F1CBF" w:rsidRDefault="00B60063" w:rsidP="00E352D6">
            <w:pPr>
              <w:spacing w:before="100" w:after="100"/>
              <w:contextualSpacing/>
              <w:rPr>
                <w:sz w:val="20"/>
                <w:szCs w:val="20"/>
              </w:rPr>
            </w:pPr>
          </w:p>
        </w:tc>
        <w:tc>
          <w:tcPr>
            <w:tcW w:w="1350" w:type="dxa"/>
            <w:vAlign w:val="center"/>
          </w:tcPr>
          <w:p w14:paraId="115E651E" w14:textId="77777777" w:rsidR="00B60063" w:rsidRPr="007F1CBF" w:rsidRDefault="00B60063" w:rsidP="00E352D6">
            <w:pPr>
              <w:spacing w:before="100" w:after="100"/>
              <w:contextualSpacing/>
              <w:rPr>
                <w:sz w:val="20"/>
                <w:szCs w:val="20"/>
              </w:rPr>
            </w:pPr>
          </w:p>
        </w:tc>
      </w:tr>
      <w:tr w:rsidR="00330D0F" w:rsidRPr="007F0F5E" w14:paraId="4715429E" w14:textId="77777777" w:rsidTr="00E352D6">
        <w:trPr>
          <w:trHeight w:val="1152"/>
        </w:trPr>
        <w:tc>
          <w:tcPr>
            <w:tcW w:w="4297" w:type="dxa"/>
            <w:vAlign w:val="center"/>
          </w:tcPr>
          <w:p w14:paraId="34DD6E7B" w14:textId="7E4586D5" w:rsidR="00330D0F" w:rsidRDefault="00592D39" w:rsidP="00E352D6">
            <w:pPr>
              <w:numPr>
                <w:ilvl w:val="0"/>
                <w:numId w:val="17"/>
              </w:numPr>
              <w:spacing w:before="100" w:after="100"/>
              <w:ind w:left="320" w:right="61" w:hanging="180"/>
              <w:rPr>
                <w:sz w:val="20"/>
                <w:szCs w:val="20"/>
              </w:rPr>
            </w:pPr>
            <w:r>
              <w:rPr>
                <w:sz w:val="20"/>
                <w:szCs w:val="20"/>
              </w:rPr>
              <w:t>Review</w:t>
            </w:r>
            <w:r w:rsidR="00DD3BDB">
              <w:rPr>
                <w:sz w:val="20"/>
                <w:szCs w:val="20"/>
              </w:rPr>
              <w:t>ed</w:t>
            </w:r>
            <w:r>
              <w:rPr>
                <w:sz w:val="20"/>
                <w:szCs w:val="20"/>
              </w:rPr>
              <w:t xml:space="preserve"> all training sessions and materials for </w:t>
            </w:r>
            <w:r w:rsidR="00F90B36">
              <w:rPr>
                <w:sz w:val="20"/>
                <w:szCs w:val="20"/>
              </w:rPr>
              <w:t xml:space="preserve">language and elements prohibited by DEI Law and took action to </w:t>
            </w:r>
            <w:r w:rsidR="00DD3BDB">
              <w:rPr>
                <w:sz w:val="20"/>
                <w:szCs w:val="20"/>
              </w:rPr>
              <w:t>ensure compliance</w:t>
            </w:r>
            <w:r w:rsidR="00C56578">
              <w:rPr>
                <w:sz w:val="20"/>
                <w:szCs w:val="20"/>
              </w:rPr>
              <w:t>.</w:t>
            </w:r>
          </w:p>
        </w:tc>
        <w:tc>
          <w:tcPr>
            <w:tcW w:w="1260" w:type="dxa"/>
            <w:vAlign w:val="center"/>
          </w:tcPr>
          <w:p w14:paraId="2DE42233" w14:textId="77777777" w:rsidR="00330D0F" w:rsidRPr="007F1CBF" w:rsidRDefault="00330D0F" w:rsidP="00E352D6">
            <w:pPr>
              <w:spacing w:before="100" w:after="100"/>
              <w:contextualSpacing/>
              <w:rPr>
                <w:sz w:val="20"/>
                <w:szCs w:val="20"/>
              </w:rPr>
            </w:pPr>
          </w:p>
        </w:tc>
        <w:tc>
          <w:tcPr>
            <w:tcW w:w="2250" w:type="dxa"/>
            <w:vAlign w:val="center"/>
          </w:tcPr>
          <w:p w14:paraId="2400DD3D" w14:textId="77777777" w:rsidR="00330D0F" w:rsidRPr="007F1CBF" w:rsidRDefault="00330D0F" w:rsidP="00E352D6">
            <w:pPr>
              <w:spacing w:before="100" w:after="100"/>
              <w:contextualSpacing/>
              <w:rPr>
                <w:sz w:val="20"/>
                <w:szCs w:val="20"/>
              </w:rPr>
            </w:pPr>
          </w:p>
        </w:tc>
        <w:tc>
          <w:tcPr>
            <w:tcW w:w="5490" w:type="dxa"/>
            <w:vAlign w:val="center"/>
          </w:tcPr>
          <w:p w14:paraId="5034376A" w14:textId="77777777" w:rsidR="00330D0F" w:rsidRPr="007F1CBF" w:rsidRDefault="00330D0F" w:rsidP="00E352D6">
            <w:pPr>
              <w:spacing w:before="100" w:after="100"/>
              <w:contextualSpacing/>
              <w:rPr>
                <w:sz w:val="20"/>
                <w:szCs w:val="20"/>
              </w:rPr>
            </w:pPr>
          </w:p>
        </w:tc>
        <w:tc>
          <w:tcPr>
            <w:tcW w:w="1350" w:type="dxa"/>
            <w:vAlign w:val="center"/>
          </w:tcPr>
          <w:p w14:paraId="7E3EB791" w14:textId="77777777" w:rsidR="00330D0F" w:rsidRPr="007F1CBF" w:rsidRDefault="00330D0F" w:rsidP="00E352D6">
            <w:pPr>
              <w:spacing w:before="100" w:after="100"/>
              <w:contextualSpacing/>
              <w:rPr>
                <w:sz w:val="20"/>
                <w:szCs w:val="20"/>
              </w:rPr>
            </w:pPr>
          </w:p>
        </w:tc>
      </w:tr>
      <w:tr w:rsidR="00330D0F" w:rsidRPr="007F0F5E" w14:paraId="73F7F8AE" w14:textId="77777777" w:rsidTr="00E352D6">
        <w:trPr>
          <w:trHeight w:val="1152"/>
        </w:trPr>
        <w:tc>
          <w:tcPr>
            <w:tcW w:w="4297" w:type="dxa"/>
            <w:vAlign w:val="center"/>
          </w:tcPr>
          <w:p w14:paraId="26BEF862" w14:textId="3C5922C7" w:rsidR="00330D0F" w:rsidRDefault="00592D39" w:rsidP="00E352D6">
            <w:pPr>
              <w:numPr>
                <w:ilvl w:val="0"/>
                <w:numId w:val="17"/>
              </w:numPr>
              <w:spacing w:before="100" w:after="100"/>
              <w:ind w:left="320" w:right="61" w:hanging="180"/>
              <w:rPr>
                <w:sz w:val="20"/>
                <w:szCs w:val="20"/>
              </w:rPr>
            </w:pPr>
            <w:r>
              <w:rPr>
                <w:sz w:val="20"/>
                <w:szCs w:val="20"/>
              </w:rPr>
              <w:lastRenderedPageBreak/>
              <w:t>Implemented procedures to review proposed training sessions and materials for compliance prior to activation.</w:t>
            </w:r>
          </w:p>
        </w:tc>
        <w:tc>
          <w:tcPr>
            <w:tcW w:w="1260" w:type="dxa"/>
            <w:vAlign w:val="center"/>
          </w:tcPr>
          <w:p w14:paraId="074B9CF3" w14:textId="77777777" w:rsidR="00330D0F" w:rsidRPr="007F1CBF" w:rsidRDefault="00330D0F" w:rsidP="00E352D6">
            <w:pPr>
              <w:spacing w:before="100" w:after="100"/>
              <w:contextualSpacing/>
              <w:rPr>
                <w:sz w:val="20"/>
                <w:szCs w:val="20"/>
              </w:rPr>
            </w:pPr>
          </w:p>
        </w:tc>
        <w:tc>
          <w:tcPr>
            <w:tcW w:w="2250" w:type="dxa"/>
            <w:vAlign w:val="center"/>
          </w:tcPr>
          <w:p w14:paraId="7AD0C57B" w14:textId="77777777" w:rsidR="00330D0F" w:rsidRPr="007F1CBF" w:rsidRDefault="00330D0F" w:rsidP="00E352D6">
            <w:pPr>
              <w:spacing w:before="100" w:after="100"/>
              <w:contextualSpacing/>
              <w:rPr>
                <w:sz w:val="20"/>
                <w:szCs w:val="20"/>
              </w:rPr>
            </w:pPr>
          </w:p>
        </w:tc>
        <w:tc>
          <w:tcPr>
            <w:tcW w:w="5490" w:type="dxa"/>
            <w:vAlign w:val="center"/>
          </w:tcPr>
          <w:p w14:paraId="3634EA28" w14:textId="77777777" w:rsidR="00330D0F" w:rsidRPr="007F1CBF" w:rsidRDefault="00330D0F" w:rsidP="00E352D6">
            <w:pPr>
              <w:spacing w:before="100" w:after="100"/>
              <w:contextualSpacing/>
              <w:rPr>
                <w:sz w:val="20"/>
                <w:szCs w:val="20"/>
              </w:rPr>
            </w:pPr>
          </w:p>
        </w:tc>
        <w:tc>
          <w:tcPr>
            <w:tcW w:w="1350" w:type="dxa"/>
            <w:vAlign w:val="center"/>
          </w:tcPr>
          <w:p w14:paraId="2707DEB8" w14:textId="77777777" w:rsidR="00330D0F" w:rsidRPr="007F1CBF" w:rsidRDefault="00330D0F" w:rsidP="00E352D6">
            <w:pPr>
              <w:spacing w:before="100" w:after="100"/>
              <w:contextualSpacing/>
              <w:rPr>
                <w:sz w:val="20"/>
                <w:szCs w:val="20"/>
              </w:rPr>
            </w:pPr>
          </w:p>
        </w:tc>
      </w:tr>
      <w:tr w:rsidR="00E352D6" w:rsidRPr="007F0F5E" w14:paraId="523714D6" w14:textId="77777777" w:rsidTr="000634CF">
        <w:trPr>
          <w:trHeight w:val="1152"/>
        </w:trPr>
        <w:tc>
          <w:tcPr>
            <w:tcW w:w="4297" w:type="dxa"/>
            <w:shd w:val="clear" w:color="auto" w:fill="EEECE1" w:themeFill="background2"/>
            <w:vAlign w:val="center"/>
          </w:tcPr>
          <w:p w14:paraId="2C7C0943" w14:textId="65937C12" w:rsidR="00623056" w:rsidRPr="007F0F5E" w:rsidRDefault="00623056" w:rsidP="00E352D6">
            <w:pPr>
              <w:spacing w:before="100" w:after="100"/>
              <w:ind w:right="61"/>
              <w:rPr>
                <w:b/>
              </w:rPr>
            </w:pPr>
            <w:r>
              <w:rPr>
                <w:b/>
              </w:rPr>
              <w:t>FACULTY AFFAIRS</w:t>
            </w:r>
          </w:p>
        </w:tc>
        <w:tc>
          <w:tcPr>
            <w:tcW w:w="1260" w:type="dxa"/>
            <w:shd w:val="clear" w:color="auto" w:fill="EEECE1" w:themeFill="background2"/>
            <w:vAlign w:val="center"/>
          </w:tcPr>
          <w:p w14:paraId="7E5CC9E0" w14:textId="77777777" w:rsidR="00623056" w:rsidRDefault="00623056" w:rsidP="00E352D6">
            <w:pPr>
              <w:spacing w:before="100" w:after="100"/>
              <w:contextualSpacing/>
              <w:rPr>
                <w:b/>
                <w:bCs/>
                <w:sz w:val="18"/>
                <w:szCs w:val="18"/>
              </w:rPr>
            </w:pPr>
            <w:r>
              <w:rPr>
                <w:b/>
                <w:bCs/>
                <w:sz w:val="18"/>
                <w:szCs w:val="18"/>
              </w:rPr>
              <w:t>Meets Compliance?</w:t>
            </w:r>
          </w:p>
          <w:p w14:paraId="15C4A0F6" w14:textId="48B99B73" w:rsidR="00623056" w:rsidRPr="007F0F5E" w:rsidRDefault="00623056" w:rsidP="00E352D6">
            <w:pPr>
              <w:spacing w:before="100" w:after="100"/>
              <w:contextualSpacing/>
              <w:rPr>
                <w:sz w:val="18"/>
                <w:szCs w:val="18"/>
              </w:rPr>
            </w:pPr>
            <w:r w:rsidRPr="00501DAD">
              <w:rPr>
                <w:b/>
                <w:bCs/>
                <w:sz w:val="18"/>
                <w:szCs w:val="18"/>
              </w:rPr>
              <w:t>Y/N</w:t>
            </w:r>
            <w:r>
              <w:rPr>
                <w:b/>
                <w:bCs/>
                <w:sz w:val="18"/>
                <w:szCs w:val="18"/>
              </w:rPr>
              <w:t>/</w:t>
            </w:r>
            <w:r w:rsidRPr="00501DAD">
              <w:rPr>
                <w:b/>
                <w:bCs/>
                <w:sz w:val="18"/>
                <w:szCs w:val="18"/>
              </w:rPr>
              <w:t>NA</w:t>
            </w:r>
          </w:p>
        </w:tc>
        <w:tc>
          <w:tcPr>
            <w:tcW w:w="2250" w:type="dxa"/>
            <w:shd w:val="clear" w:color="auto" w:fill="EEECE1" w:themeFill="background2"/>
            <w:vAlign w:val="center"/>
          </w:tcPr>
          <w:p w14:paraId="3003EDF9" w14:textId="77777777" w:rsidR="00623056" w:rsidRDefault="00623056" w:rsidP="00E352D6">
            <w:pPr>
              <w:spacing w:before="100" w:after="100"/>
              <w:contextualSpacing/>
              <w:rPr>
                <w:b/>
              </w:rPr>
            </w:pPr>
            <w:r w:rsidRPr="009D469F">
              <w:rPr>
                <w:b/>
              </w:rPr>
              <w:t>Employee Responsible</w:t>
            </w:r>
          </w:p>
          <w:p w14:paraId="5CA6DE57" w14:textId="21CD29AC" w:rsidR="00623056" w:rsidRPr="007F0F5E" w:rsidRDefault="00623056" w:rsidP="00E352D6">
            <w:pPr>
              <w:spacing w:before="100" w:after="100"/>
              <w:contextualSpacing/>
              <w:rPr>
                <w:b/>
                <w:sz w:val="18"/>
                <w:szCs w:val="18"/>
              </w:rPr>
            </w:pPr>
            <w:r w:rsidRPr="005A72F2">
              <w:rPr>
                <w:b/>
                <w:i/>
                <w:iCs/>
                <w:sz w:val="18"/>
                <w:szCs w:val="18"/>
              </w:rPr>
              <w:t xml:space="preserve">(include title and </w:t>
            </w:r>
            <w:r>
              <w:rPr>
                <w:b/>
                <w:i/>
                <w:iCs/>
                <w:sz w:val="18"/>
                <w:szCs w:val="18"/>
              </w:rPr>
              <w:t>location</w:t>
            </w:r>
            <w:r w:rsidRPr="005A72F2">
              <w:rPr>
                <w:b/>
                <w:i/>
                <w:iCs/>
                <w:sz w:val="18"/>
                <w:szCs w:val="18"/>
              </w:rPr>
              <w:t>)</w:t>
            </w:r>
          </w:p>
        </w:tc>
        <w:tc>
          <w:tcPr>
            <w:tcW w:w="5490" w:type="dxa"/>
            <w:shd w:val="clear" w:color="auto" w:fill="EEECE1" w:themeFill="background2"/>
            <w:vAlign w:val="center"/>
          </w:tcPr>
          <w:p w14:paraId="4A5008F0" w14:textId="77777777" w:rsidR="00623056" w:rsidRPr="009D469F" w:rsidRDefault="00623056" w:rsidP="00E352D6">
            <w:pPr>
              <w:spacing w:before="100" w:after="100"/>
              <w:contextualSpacing/>
              <w:rPr>
                <w:b/>
              </w:rPr>
            </w:pPr>
            <w:r w:rsidRPr="009D469F">
              <w:rPr>
                <w:b/>
              </w:rPr>
              <w:t>Summary of Action Taken</w:t>
            </w:r>
          </w:p>
          <w:p w14:paraId="6335F1C5" w14:textId="7B73C6BC" w:rsidR="00623056" w:rsidRPr="007F0F5E" w:rsidRDefault="00623056" w:rsidP="00E352D6">
            <w:pPr>
              <w:spacing w:before="100" w:after="100"/>
              <w:contextualSpacing/>
              <w:rPr>
                <w:b/>
                <w:sz w:val="18"/>
                <w:szCs w:val="18"/>
              </w:rPr>
            </w:pPr>
            <w:r w:rsidRPr="00F25A90">
              <w:rPr>
                <w:b/>
                <w:i/>
                <w:iCs/>
                <w:sz w:val="18"/>
                <w:szCs w:val="18"/>
              </w:rPr>
              <w:t>(identify documented evidence used in the process)</w:t>
            </w:r>
          </w:p>
        </w:tc>
        <w:tc>
          <w:tcPr>
            <w:tcW w:w="1350" w:type="dxa"/>
            <w:shd w:val="clear" w:color="auto" w:fill="EEECE1" w:themeFill="background2"/>
            <w:vAlign w:val="center"/>
          </w:tcPr>
          <w:p w14:paraId="20C5ECE9" w14:textId="36D9B070" w:rsidR="00623056" w:rsidRPr="007F0F5E" w:rsidRDefault="00623056" w:rsidP="00E352D6">
            <w:pPr>
              <w:spacing w:before="100" w:after="100"/>
              <w:contextualSpacing/>
            </w:pPr>
            <w:r w:rsidRPr="009D469F">
              <w:rPr>
                <w:b/>
              </w:rPr>
              <w:t>Date Verified</w:t>
            </w:r>
          </w:p>
        </w:tc>
      </w:tr>
      <w:tr w:rsidR="00B60063" w:rsidRPr="007F0F5E" w14:paraId="2CC9AA10" w14:textId="77777777" w:rsidTr="00D32B57">
        <w:trPr>
          <w:trHeight w:val="720"/>
        </w:trPr>
        <w:tc>
          <w:tcPr>
            <w:tcW w:w="14647" w:type="dxa"/>
            <w:gridSpan w:val="5"/>
            <w:vAlign w:val="center"/>
          </w:tcPr>
          <w:p w14:paraId="45FB0818" w14:textId="20DC6427" w:rsidR="00B60063" w:rsidRPr="00800B15" w:rsidRDefault="007768D7" w:rsidP="00E352D6">
            <w:pPr>
              <w:spacing w:before="100" w:after="100"/>
              <w:ind w:right="61"/>
              <w:rPr>
                <w:b/>
                <w:bCs/>
                <w:sz w:val="20"/>
                <w:szCs w:val="20"/>
                <w:u w:val="single"/>
              </w:rPr>
            </w:pPr>
            <w:r>
              <w:rPr>
                <w:b/>
                <w:bCs/>
                <w:sz w:val="20"/>
                <w:szCs w:val="20"/>
                <w:u w:val="single"/>
              </w:rPr>
              <w:t xml:space="preserve">Procedures, </w:t>
            </w:r>
            <w:r w:rsidR="00B60063">
              <w:rPr>
                <w:b/>
                <w:bCs/>
                <w:sz w:val="20"/>
                <w:szCs w:val="20"/>
                <w:u w:val="single"/>
              </w:rPr>
              <w:t>Programs and Activities</w:t>
            </w:r>
            <w:r w:rsidR="00B60063">
              <w:rPr>
                <w:sz w:val="20"/>
                <w:szCs w:val="20"/>
              </w:rPr>
              <w:t xml:space="preserve">: </w:t>
            </w:r>
            <w:r w:rsidR="00B60063" w:rsidRPr="00753E94">
              <w:rPr>
                <w:rFonts w:ascii="Cambria" w:hAnsi="Cambria" w:cs="Arial"/>
                <w:i/>
                <w:iCs/>
                <w:sz w:val="22"/>
                <w:szCs w:val="22"/>
              </w:rPr>
              <w:t xml:space="preserve">Determine whether </w:t>
            </w:r>
            <w:r w:rsidR="00F92691">
              <w:rPr>
                <w:rFonts w:ascii="Cambria" w:hAnsi="Cambria" w:cs="Arial"/>
                <w:i/>
                <w:iCs/>
                <w:sz w:val="22"/>
                <w:szCs w:val="22"/>
              </w:rPr>
              <w:t>the member has</w:t>
            </w:r>
            <w:r w:rsidR="00B60063" w:rsidRPr="00753E94">
              <w:rPr>
                <w:rFonts w:ascii="Cambria" w:hAnsi="Cambria" w:cs="Arial"/>
                <w:i/>
                <w:iCs/>
                <w:sz w:val="22"/>
                <w:szCs w:val="22"/>
              </w:rPr>
              <w:t xml:space="preserve"> discontinued </w:t>
            </w:r>
            <w:r>
              <w:rPr>
                <w:rFonts w:ascii="Cambria" w:hAnsi="Cambria" w:cs="Arial"/>
                <w:i/>
                <w:iCs/>
                <w:sz w:val="22"/>
                <w:szCs w:val="22"/>
              </w:rPr>
              <w:t xml:space="preserve">procedures, </w:t>
            </w:r>
            <w:r w:rsidR="00B60063" w:rsidRPr="00753E94">
              <w:rPr>
                <w:rFonts w:ascii="Cambria" w:hAnsi="Cambria" w:cs="Arial"/>
                <w:i/>
                <w:iCs/>
                <w:sz w:val="22"/>
                <w:szCs w:val="22"/>
              </w:rPr>
              <w:t>programs and activities which promote differential treatment of or provide special benefits to individuals on the basis of race, color, or ethnicity.</w:t>
            </w:r>
          </w:p>
        </w:tc>
      </w:tr>
      <w:tr w:rsidR="00B60063" w:rsidRPr="007F0F5E" w14:paraId="34BABA42" w14:textId="77777777" w:rsidTr="000634CF">
        <w:trPr>
          <w:trHeight w:val="1152"/>
        </w:trPr>
        <w:tc>
          <w:tcPr>
            <w:tcW w:w="4297" w:type="dxa"/>
            <w:vAlign w:val="center"/>
          </w:tcPr>
          <w:p w14:paraId="3224F193" w14:textId="2929A6C3" w:rsidR="00B60063" w:rsidRPr="007F0F5E" w:rsidRDefault="00F92691" w:rsidP="00E352D6">
            <w:pPr>
              <w:numPr>
                <w:ilvl w:val="0"/>
                <w:numId w:val="19"/>
              </w:numPr>
              <w:tabs>
                <w:tab w:val="clear" w:pos="720"/>
              </w:tabs>
              <w:spacing w:before="100" w:after="100"/>
              <w:ind w:left="320" w:right="61" w:hanging="180"/>
              <w:rPr>
                <w:sz w:val="20"/>
                <w:szCs w:val="20"/>
              </w:rPr>
            </w:pPr>
            <w:r>
              <w:rPr>
                <w:sz w:val="20"/>
                <w:szCs w:val="20"/>
              </w:rPr>
              <w:t>Reviewed all faculty hiring and recruiting practices</w:t>
            </w:r>
            <w:r w:rsidR="0075508A">
              <w:rPr>
                <w:sz w:val="20"/>
                <w:szCs w:val="20"/>
              </w:rPr>
              <w:t xml:space="preserve"> and identified those </w:t>
            </w:r>
            <w:r w:rsidR="00B60063">
              <w:rPr>
                <w:sz w:val="20"/>
                <w:szCs w:val="20"/>
              </w:rPr>
              <w:t xml:space="preserve">that </w:t>
            </w:r>
            <w:r w:rsidR="005623B0">
              <w:rPr>
                <w:sz w:val="20"/>
                <w:szCs w:val="20"/>
              </w:rPr>
              <w:t>violate DEI Law</w:t>
            </w:r>
            <w:r w:rsidR="00B60063">
              <w:rPr>
                <w:sz w:val="20"/>
                <w:szCs w:val="20"/>
              </w:rPr>
              <w:t xml:space="preserve"> and </w:t>
            </w:r>
            <w:r w:rsidR="0075508A">
              <w:rPr>
                <w:sz w:val="20"/>
                <w:szCs w:val="20"/>
              </w:rPr>
              <w:t>took</w:t>
            </w:r>
            <w:r w:rsidR="00B60063">
              <w:rPr>
                <w:sz w:val="20"/>
                <w:szCs w:val="20"/>
              </w:rPr>
              <w:t xml:space="preserve"> action to ensure compliance</w:t>
            </w:r>
            <w:r w:rsidR="0075508A">
              <w:rPr>
                <w:sz w:val="20"/>
                <w:szCs w:val="20"/>
              </w:rPr>
              <w:t>.</w:t>
            </w:r>
          </w:p>
        </w:tc>
        <w:tc>
          <w:tcPr>
            <w:tcW w:w="1260" w:type="dxa"/>
            <w:vAlign w:val="center"/>
          </w:tcPr>
          <w:p w14:paraId="049F31CB" w14:textId="77777777" w:rsidR="00B60063" w:rsidRPr="007F1CBF" w:rsidRDefault="00B60063" w:rsidP="00E352D6">
            <w:pPr>
              <w:spacing w:before="100" w:after="100"/>
              <w:contextualSpacing/>
              <w:rPr>
                <w:sz w:val="20"/>
                <w:szCs w:val="20"/>
              </w:rPr>
            </w:pPr>
          </w:p>
        </w:tc>
        <w:tc>
          <w:tcPr>
            <w:tcW w:w="2250" w:type="dxa"/>
            <w:vAlign w:val="center"/>
          </w:tcPr>
          <w:p w14:paraId="19563A0B" w14:textId="77777777" w:rsidR="00B60063" w:rsidRPr="007F1CBF" w:rsidRDefault="00B60063" w:rsidP="00E352D6">
            <w:pPr>
              <w:spacing w:before="100" w:after="100"/>
              <w:contextualSpacing/>
              <w:rPr>
                <w:sz w:val="20"/>
                <w:szCs w:val="20"/>
              </w:rPr>
            </w:pPr>
          </w:p>
        </w:tc>
        <w:tc>
          <w:tcPr>
            <w:tcW w:w="5490" w:type="dxa"/>
            <w:vAlign w:val="center"/>
          </w:tcPr>
          <w:p w14:paraId="790AE503" w14:textId="57CA82DA" w:rsidR="00B60063" w:rsidRPr="007F1CBF" w:rsidRDefault="00B60063" w:rsidP="00E352D6">
            <w:pPr>
              <w:spacing w:before="100" w:after="100"/>
              <w:contextualSpacing/>
              <w:rPr>
                <w:sz w:val="20"/>
                <w:szCs w:val="20"/>
              </w:rPr>
            </w:pPr>
          </w:p>
        </w:tc>
        <w:tc>
          <w:tcPr>
            <w:tcW w:w="1350" w:type="dxa"/>
            <w:vAlign w:val="center"/>
          </w:tcPr>
          <w:p w14:paraId="53128261" w14:textId="3F7EA84A" w:rsidR="00B60063" w:rsidRPr="007F1CBF" w:rsidRDefault="00B60063" w:rsidP="00E352D6">
            <w:pPr>
              <w:spacing w:before="100" w:after="100"/>
              <w:contextualSpacing/>
              <w:rPr>
                <w:sz w:val="20"/>
                <w:szCs w:val="20"/>
              </w:rPr>
            </w:pPr>
          </w:p>
        </w:tc>
      </w:tr>
      <w:tr w:rsidR="00B60063" w:rsidRPr="007F0F5E" w14:paraId="2FAB60F1" w14:textId="77777777" w:rsidTr="000634CF">
        <w:trPr>
          <w:trHeight w:val="1152"/>
        </w:trPr>
        <w:tc>
          <w:tcPr>
            <w:tcW w:w="4297" w:type="dxa"/>
            <w:vAlign w:val="center"/>
          </w:tcPr>
          <w:p w14:paraId="48FE5E54" w14:textId="1964A775" w:rsidR="00B60063" w:rsidRPr="007F0F5E" w:rsidRDefault="00FF0475" w:rsidP="00E352D6">
            <w:pPr>
              <w:numPr>
                <w:ilvl w:val="0"/>
                <w:numId w:val="19"/>
              </w:numPr>
              <w:tabs>
                <w:tab w:val="clear" w:pos="720"/>
              </w:tabs>
              <w:spacing w:before="100" w:after="100"/>
              <w:ind w:left="320" w:right="61" w:hanging="180"/>
              <w:rPr>
                <w:sz w:val="20"/>
                <w:szCs w:val="20"/>
              </w:rPr>
            </w:pPr>
            <w:r>
              <w:rPr>
                <w:sz w:val="20"/>
                <w:szCs w:val="20"/>
              </w:rPr>
              <w:t>Reviewed all</w:t>
            </w:r>
            <w:r w:rsidR="000D259B">
              <w:rPr>
                <w:sz w:val="20"/>
                <w:szCs w:val="20"/>
              </w:rPr>
              <w:t xml:space="preserve"> procedures for</w:t>
            </w:r>
            <w:r>
              <w:rPr>
                <w:sz w:val="20"/>
                <w:szCs w:val="20"/>
              </w:rPr>
              <w:t xml:space="preserve"> tenure review</w:t>
            </w:r>
            <w:r w:rsidR="000D259B">
              <w:rPr>
                <w:sz w:val="20"/>
                <w:szCs w:val="20"/>
              </w:rPr>
              <w:t xml:space="preserve">, </w:t>
            </w:r>
            <w:r w:rsidR="00BB7F5C">
              <w:rPr>
                <w:sz w:val="20"/>
                <w:szCs w:val="20"/>
              </w:rPr>
              <w:t>promotions, merit increases, and equity adjustments</w:t>
            </w:r>
            <w:r w:rsidR="00B51540">
              <w:rPr>
                <w:sz w:val="20"/>
                <w:szCs w:val="20"/>
              </w:rPr>
              <w:t xml:space="preserve">; </w:t>
            </w:r>
            <w:r>
              <w:rPr>
                <w:sz w:val="20"/>
                <w:szCs w:val="20"/>
              </w:rPr>
              <w:t xml:space="preserve">identified those that </w:t>
            </w:r>
            <w:r w:rsidR="005623B0">
              <w:rPr>
                <w:sz w:val="20"/>
                <w:szCs w:val="20"/>
              </w:rPr>
              <w:t>violate DEI Law</w:t>
            </w:r>
            <w:r>
              <w:rPr>
                <w:sz w:val="20"/>
                <w:szCs w:val="20"/>
              </w:rPr>
              <w:t xml:space="preserve"> and took action to ensure compliance.</w:t>
            </w:r>
          </w:p>
        </w:tc>
        <w:tc>
          <w:tcPr>
            <w:tcW w:w="1260" w:type="dxa"/>
            <w:vAlign w:val="center"/>
          </w:tcPr>
          <w:p w14:paraId="62486C05" w14:textId="797BE057" w:rsidR="00B60063" w:rsidRPr="007616CA" w:rsidRDefault="00B60063" w:rsidP="00E352D6">
            <w:pPr>
              <w:spacing w:before="100" w:after="100"/>
              <w:contextualSpacing/>
              <w:rPr>
                <w:sz w:val="20"/>
                <w:szCs w:val="20"/>
              </w:rPr>
            </w:pPr>
          </w:p>
        </w:tc>
        <w:tc>
          <w:tcPr>
            <w:tcW w:w="2250" w:type="dxa"/>
            <w:vAlign w:val="center"/>
          </w:tcPr>
          <w:p w14:paraId="4041FE3C" w14:textId="77777777" w:rsidR="00B60063" w:rsidRPr="007F1CBF" w:rsidRDefault="00B60063" w:rsidP="00E352D6">
            <w:pPr>
              <w:spacing w:before="100" w:after="100"/>
              <w:contextualSpacing/>
              <w:rPr>
                <w:sz w:val="20"/>
                <w:szCs w:val="20"/>
              </w:rPr>
            </w:pPr>
          </w:p>
        </w:tc>
        <w:tc>
          <w:tcPr>
            <w:tcW w:w="5490" w:type="dxa"/>
            <w:vAlign w:val="center"/>
          </w:tcPr>
          <w:p w14:paraId="4704F494" w14:textId="77777777" w:rsidR="00B60063" w:rsidRPr="007F1CBF" w:rsidRDefault="00B60063" w:rsidP="00E352D6">
            <w:pPr>
              <w:spacing w:before="100" w:after="100"/>
              <w:contextualSpacing/>
              <w:rPr>
                <w:sz w:val="20"/>
                <w:szCs w:val="20"/>
              </w:rPr>
            </w:pPr>
          </w:p>
        </w:tc>
        <w:tc>
          <w:tcPr>
            <w:tcW w:w="1350" w:type="dxa"/>
            <w:vAlign w:val="center"/>
          </w:tcPr>
          <w:p w14:paraId="4101652C" w14:textId="0ECC19C3" w:rsidR="00B60063" w:rsidRPr="007F1CBF" w:rsidRDefault="00B60063" w:rsidP="00E352D6">
            <w:pPr>
              <w:spacing w:before="100" w:after="100"/>
              <w:contextualSpacing/>
              <w:rPr>
                <w:sz w:val="20"/>
                <w:szCs w:val="20"/>
              </w:rPr>
            </w:pPr>
          </w:p>
        </w:tc>
      </w:tr>
      <w:tr w:rsidR="00B60063" w:rsidRPr="007F0F5E" w14:paraId="27ACB0D4" w14:textId="77777777" w:rsidTr="000634CF">
        <w:trPr>
          <w:trHeight w:val="1152"/>
        </w:trPr>
        <w:tc>
          <w:tcPr>
            <w:tcW w:w="4297" w:type="dxa"/>
            <w:vAlign w:val="center"/>
          </w:tcPr>
          <w:p w14:paraId="256C2500" w14:textId="77777777" w:rsidR="00B60063" w:rsidRDefault="00FF0475" w:rsidP="00E352D6">
            <w:pPr>
              <w:numPr>
                <w:ilvl w:val="0"/>
                <w:numId w:val="19"/>
              </w:numPr>
              <w:tabs>
                <w:tab w:val="clear" w:pos="720"/>
              </w:tabs>
              <w:spacing w:before="100" w:after="100"/>
              <w:ind w:left="320" w:right="61" w:hanging="180"/>
              <w:rPr>
                <w:sz w:val="20"/>
                <w:szCs w:val="20"/>
              </w:rPr>
            </w:pPr>
            <w:r>
              <w:rPr>
                <w:sz w:val="20"/>
                <w:szCs w:val="20"/>
              </w:rPr>
              <w:t xml:space="preserve">Reviewed all </w:t>
            </w:r>
            <w:r w:rsidR="008F0F59">
              <w:rPr>
                <w:sz w:val="20"/>
                <w:szCs w:val="20"/>
              </w:rPr>
              <w:t>faculty organizations supported by the university to evaluate their purpose, structure, and funding.</w:t>
            </w:r>
            <w:r>
              <w:rPr>
                <w:sz w:val="20"/>
                <w:szCs w:val="20"/>
              </w:rPr>
              <w:t xml:space="preserve"> </w:t>
            </w:r>
            <w:r w:rsidR="008F0F59">
              <w:rPr>
                <w:sz w:val="20"/>
                <w:szCs w:val="20"/>
              </w:rPr>
              <w:t>I</w:t>
            </w:r>
            <w:r>
              <w:rPr>
                <w:sz w:val="20"/>
                <w:szCs w:val="20"/>
              </w:rPr>
              <w:t xml:space="preserve">dentified those that </w:t>
            </w:r>
            <w:r w:rsidR="005623B0">
              <w:rPr>
                <w:sz w:val="20"/>
                <w:szCs w:val="20"/>
              </w:rPr>
              <w:t>violate DEI Law</w:t>
            </w:r>
            <w:r>
              <w:rPr>
                <w:sz w:val="20"/>
                <w:szCs w:val="20"/>
              </w:rPr>
              <w:t xml:space="preserve"> and took action to ensure compliance.</w:t>
            </w:r>
          </w:p>
          <w:p w14:paraId="4DE841E9" w14:textId="3ED4C887" w:rsidR="00D8123F" w:rsidRDefault="00D8123F" w:rsidP="00D8123F">
            <w:pPr>
              <w:spacing w:before="100" w:after="100"/>
              <w:ind w:left="320" w:right="61"/>
              <w:rPr>
                <w:sz w:val="20"/>
                <w:szCs w:val="20"/>
              </w:rPr>
            </w:pPr>
          </w:p>
        </w:tc>
        <w:tc>
          <w:tcPr>
            <w:tcW w:w="1260" w:type="dxa"/>
            <w:vAlign w:val="center"/>
          </w:tcPr>
          <w:p w14:paraId="6235654E" w14:textId="77777777" w:rsidR="00B60063" w:rsidRPr="007616CA" w:rsidRDefault="00B60063" w:rsidP="00E352D6">
            <w:pPr>
              <w:spacing w:before="100" w:after="100"/>
              <w:contextualSpacing/>
              <w:rPr>
                <w:sz w:val="20"/>
                <w:szCs w:val="20"/>
              </w:rPr>
            </w:pPr>
          </w:p>
        </w:tc>
        <w:tc>
          <w:tcPr>
            <w:tcW w:w="2250" w:type="dxa"/>
            <w:vAlign w:val="center"/>
          </w:tcPr>
          <w:p w14:paraId="357C3D20" w14:textId="77777777" w:rsidR="00B60063" w:rsidRPr="007F1CBF" w:rsidRDefault="00B60063" w:rsidP="00E352D6">
            <w:pPr>
              <w:spacing w:before="100" w:after="100"/>
              <w:contextualSpacing/>
              <w:rPr>
                <w:sz w:val="20"/>
                <w:szCs w:val="20"/>
              </w:rPr>
            </w:pPr>
          </w:p>
        </w:tc>
        <w:tc>
          <w:tcPr>
            <w:tcW w:w="5490" w:type="dxa"/>
            <w:vAlign w:val="center"/>
          </w:tcPr>
          <w:p w14:paraId="7A41BBA7" w14:textId="77777777" w:rsidR="00B60063" w:rsidRPr="007F1CBF" w:rsidRDefault="00B60063" w:rsidP="00E352D6">
            <w:pPr>
              <w:spacing w:before="100" w:after="100"/>
              <w:contextualSpacing/>
              <w:rPr>
                <w:sz w:val="20"/>
                <w:szCs w:val="20"/>
              </w:rPr>
            </w:pPr>
          </w:p>
        </w:tc>
        <w:tc>
          <w:tcPr>
            <w:tcW w:w="1350" w:type="dxa"/>
            <w:vAlign w:val="center"/>
          </w:tcPr>
          <w:p w14:paraId="46C8FD5D" w14:textId="77777777" w:rsidR="00B60063" w:rsidRPr="007F1CBF" w:rsidRDefault="00B60063" w:rsidP="00E352D6">
            <w:pPr>
              <w:spacing w:before="100" w:after="100"/>
              <w:contextualSpacing/>
              <w:rPr>
                <w:sz w:val="20"/>
                <w:szCs w:val="20"/>
              </w:rPr>
            </w:pPr>
          </w:p>
        </w:tc>
      </w:tr>
      <w:tr w:rsidR="00E30114" w:rsidRPr="007F0F5E" w14:paraId="3AC841A9" w14:textId="77777777" w:rsidTr="000634CF">
        <w:trPr>
          <w:trHeight w:val="1152"/>
        </w:trPr>
        <w:tc>
          <w:tcPr>
            <w:tcW w:w="4297" w:type="dxa"/>
            <w:vAlign w:val="center"/>
          </w:tcPr>
          <w:p w14:paraId="268AE25B" w14:textId="77777777" w:rsidR="00E30114" w:rsidRDefault="00E30114" w:rsidP="00E352D6">
            <w:pPr>
              <w:numPr>
                <w:ilvl w:val="0"/>
                <w:numId w:val="19"/>
              </w:numPr>
              <w:tabs>
                <w:tab w:val="clear" w:pos="720"/>
              </w:tabs>
              <w:spacing w:before="100" w:after="100"/>
              <w:ind w:left="320" w:right="61" w:hanging="180"/>
              <w:rPr>
                <w:sz w:val="20"/>
                <w:szCs w:val="20"/>
              </w:rPr>
            </w:pPr>
            <w:r>
              <w:rPr>
                <w:sz w:val="20"/>
                <w:szCs w:val="20"/>
              </w:rPr>
              <w:t>Reviewed all grant proposals</w:t>
            </w:r>
            <w:r w:rsidR="004841AE">
              <w:rPr>
                <w:sz w:val="20"/>
                <w:szCs w:val="20"/>
              </w:rPr>
              <w:t xml:space="preserve"> and accreditation certifications</w:t>
            </w:r>
            <w:r>
              <w:rPr>
                <w:sz w:val="20"/>
                <w:szCs w:val="20"/>
              </w:rPr>
              <w:t xml:space="preserve"> and identified those that </w:t>
            </w:r>
            <w:r w:rsidR="005623B0">
              <w:rPr>
                <w:sz w:val="20"/>
                <w:szCs w:val="20"/>
              </w:rPr>
              <w:t>violate DEI Law</w:t>
            </w:r>
            <w:r>
              <w:rPr>
                <w:sz w:val="20"/>
                <w:szCs w:val="20"/>
              </w:rPr>
              <w:t xml:space="preserve"> and took action to ensure compliance.</w:t>
            </w:r>
          </w:p>
          <w:p w14:paraId="45E76DC3" w14:textId="0AD596E3" w:rsidR="00D8123F" w:rsidRDefault="00D8123F" w:rsidP="00D8123F">
            <w:pPr>
              <w:spacing w:before="100" w:after="100"/>
              <w:ind w:left="320" w:right="61"/>
              <w:rPr>
                <w:sz w:val="20"/>
                <w:szCs w:val="20"/>
              </w:rPr>
            </w:pPr>
          </w:p>
        </w:tc>
        <w:tc>
          <w:tcPr>
            <w:tcW w:w="1260" w:type="dxa"/>
            <w:vAlign w:val="center"/>
          </w:tcPr>
          <w:p w14:paraId="5A6ABAE3" w14:textId="77777777" w:rsidR="00E30114" w:rsidRPr="007616CA" w:rsidRDefault="00E30114" w:rsidP="00E352D6">
            <w:pPr>
              <w:spacing w:before="100" w:after="100"/>
              <w:contextualSpacing/>
              <w:rPr>
                <w:sz w:val="20"/>
                <w:szCs w:val="20"/>
              </w:rPr>
            </w:pPr>
          </w:p>
        </w:tc>
        <w:tc>
          <w:tcPr>
            <w:tcW w:w="2250" w:type="dxa"/>
            <w:vAlign w:val="center"/>
          </w:tcPr>
          <w:p w14:paraId="4B9089A1" w14:textId="77777777" w:rsidR="00E30114" w:rsidRPr="007F1CBF" w:rsidRDefault="00E30114" w:rsidP="00E352D6">
            <w:pPr>
              <w:spacing w:before="100" w:after="100"/>
              <w:contextualSpacing/>
              <w:rPr>
                <w:sz w:val="20"/>
                <w:szCs w:val="20"/>
              </w:rPr>
            </w:pPr>
          </w:p>
        </w:tc>
        <w:tc>
          <w:tcPr>
            <w:tcW w:w="5490" w:type="dxa"/>
            <w:vAlign w:val="center"/>
          </w:tcPr>
          <w:p w14:paraId="02FCC64D" w14:textId="77777777" w:rsidR="00E30114" w:rsidRPr="007F1CBF" w:rsidRDefault="00E30114" w:rsidP="00E352D6">
            <w:pPr>
              <w:spacing w:before="100" w:after="100"/>
              <w:contextualSpacing/>
              <w:rPr>
                <w:sz w:val="20"/>
                <w:szCs w:val="20"/>
              </w:rPr>
            </w:pPr>
          </w:p>
        </w:tc>
        <w:tc>
          <w:tcPr>
            <w:tcW w:w="1350" w:type="dxa"/>
            <w:vAlign w:val="center"/>
          </w:tcPr>
          <w:p w14:paraId="36501F29" w14:textId="77777777" w:rsidR="00E30114" w:rsidRPr="007F1CBF" w:rsidRDefault="00E30114" w:rsidP="00E352D6">
            <w:pPr>
              <w:spacing w:before="100" w:after="100"/>
              <w:contextualSpacing/>
              <w:rPr>
                <w:sz w:val="20"/>
                <w:szCs w:val="20"/>
              </w:rPr>
            </w:pPr>
          </w:p>
        </w:tc>
      </w:tr>
      <w:tr w:rsidR="00E30114" w:rsidRPr="007F0F5E" w14:paraId="238CDAAA" w14:textId="77777777" w:rsidTr="000634CF">
        <w:trPr>
          <w:trHeight w:val="1152"/>
        </w:trPr>
        <w:tc>
          <w:tcPr>
            <w:tcW w:w="4297" w:type="dxa"/>
            <w:vAlign w:val="center"/>
          </w:tcPr>
          <w:p w14:paraId="4833743B" w14:textId="77777777" w:rsidR="00E30114" w:rsidRDefault="0070621A" w:rsidP="00E352D6">
            <w:pPr>
              <w:numPr>
                <w:ilvl w:val="0"/>
                <w:numId w:val="19"/>
              </w:numPr>
              <w:tabs>
                <w:tab w:val="clear" w:pos="720"/>
              </w:tabs>
              <w:spacing w:before="100" w:after="100"/>
              <w:ind w:left="320" w:right="61" w:hanging="180"/>
              <w:rPr>
                <w:sz w:val="20"/>
                <w:szCs w:val="20"/>
              </w:rPr>
            </w:pPr>
            <w:r>
              <w:rPr>
                <w:sz w:val="20"/>
                <w:szCs w:val="20"/>
              </w:rPr>
              <w:t>Reviewed all accredi</w:t>
            </w:r>
            <w:r w:rsidR="00CC47DD">
              <w:rPr>
                <w:sz w:val="20"/>
                <w:szCs w:val="20"/>
              </w:rPr>
              <w:t>tation certifications</w:t>
            </w:r>
            <w:r>
              <w:rPr>
                <w:sz w:val="20"/>
                <w:szCs w:val="20"/>
              </w:rPr>
              <w:t xml:space="preserve"> and identified those that </w:t>
            </w:r>
            <w:r w:rsidR="00CE42F4">
              <w:rPr>
                <w:sz w:val="20"/>
                <w:szCs w:val="20"/>
              </w:rPr>
              <w:t>violate DEI Law</w:t>
            </w:r>
            <w:r>
              <w:rPr>
                <w:sz w:val="20"/>
                <w:szCs w:val="20"/>
              </w:rPr>
              <w:t xml:space="preserve"> and took action to ensure compliance.</w:t>
            </w:r>
          </w:p>
          <w:p w14:paraId="6D03AFBA" w14:textId="4F6443AD" w:rsidR="00D8123F" w:rsidRDefault="00D8123F" w:rsidP="00D8123F">
            <w:pPr>
              <w:spacing w:before="100" w:after="100"/>
              <w:ind w:left="320" w:right="61"/>
              <w:rPr>
                <w:sz w:val="20"/>
                <w:szCs w:val="20"/>
              </w:rPr>
            </w:pPr>
          </w:p>
        </w:tc>
        <w:tc>
          <w:tcPr>
            <w:tcW w:w="1260" w:type="dxa"/>
            <w:vAlign w:val="center"/>
          </w:tcPr>
          <w:p w14:paraId="41795866" w14:textId="77777777" w:rsidR="00E30114" w:rsidRPr="007616CA" w:rsidRDefault="00E30114" w:rsidP="00E352D6">
            <w:pPr>
              <w:spacing w:before="100" w:after="100"/>
              <w:contextualSpacing/>
              <w:rPr>
                <w:sz w:val="20"/>
                <w:szCs w:val="20"/>
              </w:rPr>
            </w:pPr>
          </w:p>
        </w:tc>
        <w:tc>
          <w:tcPr>
            <w:tcW w:w="2250" w:type="dxa"/>
            <w:vAlign w:val="center"/>
          </w:tcPr>
          <w:p w14:paraId="67411532" w14:textId="77777777" w:rsidR="00E30114" w:rsidRPr="007F1CBF" w:rsidRDefault="00E30114" w:rsidP="00E352D6">
            <w:pPr>
              <w:spacing w:before="100" w:after="100"/>
              <w:contextualSpacing/>
              <w:rPr>
                <w:sz w:val="20"/>
                <w:szCs w:val="20"/>
              </w:rPr>
            </w:pPr>
          </w:p>
        </w:tc>
        <w:tc>
          <w:tcPr>
            <w:tcW w:w="5490" w:type="dxa"/>
            <w:vAlign w:val="center"/>
          </w:tcPr>
          <w:p w14:paraId="46D71EB1" w14:textId="77777777" w:rsidR="00E30114" w:rsidRPr="007F1CBF" w:rsidRDefault="00E30114" w:rsidP="00E352D6">
            <w:pPr>
              <w:spacing w:before="100" w:after="100"/>
              <w:contextualSpacing/>
              <w:rPr>
                <w:sz w:val="20"/>
                <w:szCs w:val="20"/>
              </w:rPr>
            </w:pPr>
          </w:p>
        </w:tc>
        <w:tc>
          <w:tcPr>
            <w:tcW w:w="1350" w:type="dxa"/>
            <w:vAlign w:val="center"/>
          </w:tcPr>
          <w:p w14:paraId="45C14BFC" w14:textId="77777777" w:rsidR="00E30114" w:rsidRPr="007F1CBF" w:rsidRDefault="00E30114" w:rsidP="00E352D6">
            <w:pPr>
              <w:spacing w:before="100" w:after="100"/>
              <w:contextualSpacing/>
              <w:rPr>
                <w:sz w:val="20"/>
                <w:szCs w:val="20"/>
              </w:rPr>
            </w:pPr>
          </w:p>
        </w:tc>
      </w:tr>
      <w:tr w:rsidR="00CC47DD" w:rsidRPr="007F0F5E" w14:paraId="6118D8F9" w14:textId="77777777" w:rsidTr="000634CF">
        <w:trPr>
          <w:trHeight w:val="1152"/>
        </w:trPr>
        <w:tc>
          <w:tcPr>
            <w:tcW w:w="4297" w:type="dxa"/>
            <w:vAlign w:val="center"/>
          </w:tcPr>
          <w:p w14:paraId="656AD787" w14:textId="77777777" w:rsidR="00CC47DD" w:rsidRDefault="00F550CA" w:rsidP="00E352D6">
            <w:pPr>
              <w:numPr>
                <w:ilvl w:val="0"/>
                <w:numId w:val="19"/>
              </w:numPr>
              <w:tabs>
                <w:tab w:val="clear" w:pos="720"/>
              </w:tabs>
              <w:spacing w:before="100" w:after="100"/>
              <w:ind w:left="320" w:right="61" w:hanging="180"/>
              <w:rPr>
                <w:sz w:val="20"/>
                <w:szCs w:val="20"/>
              </w:rPr>
            </w:pPr>
            <w:r>
              <w:rPr>
                <w:sz w:val="20"/>
                <w:szCs w:val="20"/>
              </w:rPr>
              <w:lastRenderedPageBreak/>
              <w:t>Revi</w:t>
            </w:r>
            <w:r w:rsidR="00D73ACA">
              <w:rPr>
                <w:sz w:val="20"/>
                <w:szCs w:val="20"/>
              </w:rPr>
              <w:t xml:space="preserve">ewed the provisions for all academic or professional opportunities </w:t>
            </w:r>
            <w:r w:rsidR="00CE42F4">
              <w:rPr>
                <w:sz w:val="20"/>
                <w:szCs w:val="20"/>
              </w:rPr>
              <w:t>extended</w:t>
            </w:r>
            <w:r w:rsidR="00D73ACA">
              <w:rPr>
                <w:sz w:val="20"/>
                <w:szCs w:val="20"/>
              </w:rPr>
              <w:t xml:space="preserve"> to students, faculty, </w:t>
            </w:r>
            <w:r w:rsidR="003328D6">
              <w:rPr>
                <w:sz w:val="20"/>
                <w:szCs w:val="20"/>
              </w:rPr>
              <w:t xml:space="preserve">and visiting scholars </w:t>
            </w:r>
            <w:r w:rsidR="00D61037">
              <w:rPr>
                <w:sz w:val="20"/>
                <w:szCs w:val="20"/>
              </w:rPr>
              <w:t xml:space="preserve">to include institutional conferences and seminars </w:t>
            </w:r>
            <w:r w:rsidR="005623B0">
              <w:rPr>
                <w:sz w:val="20"/>
                <w:szCs w:val="20"/>
              </w:rPr>
              <w:t>and identified those that</w:t>
            </w:r>
            <w:r w:rsidR="00CE42F4">
              <w:rPr>
                <w:sz w:val="20"/>
                <w:szCs w:val="20"/>
              </w:rPr>
              <w:t xml:space="preserve"> violate DEI Law and took action to ensure compliance.</w:t>
            </w:r>
            <w:r w:rsidR="005623B0">
              <w:rPr>
                <w:sz w:val="20"/>
                <w:szCs w:val="20"/>
              </w:rPr>
              <w:t xml:space="preserve"> </w:t>
            </w:r>
          </w:p>
          <w:p w14:paraId="23E5063F" w14:textId="0B8B38D9" w:rsidR="00D8123F" w:rsidRDefault="00D8123F" w:rsidP="00D8123F">
            <w:pPr>
              <w:spacing w:before="100" w:after="100"/>
              <w:ind w:left="320" w:right="61"/>
              <w:rPr>
                <w:sz w:val="20"/>
                <w:szCs w:val="20"/>
              </w:rPr>
            </w:pPr>
          </w:p>
        </w:tc>
        <w:tc>
          <w:tcPr>
            <w:tcW w:w="1260" w:type="dxa"/>
            <w:vAlign w:val="center"/>
          </w:tcPr>
          <w:p w14:paraId="242D6EB0" w14:textId="77777777" w:rsidR="00CC47DD" w:rsidRPr="007616CA" w:rsidRDefault="00CC47DD" w:rsidP="00E352D6">
            <w:pPr>
              <w:spacing w:before="100" w:after="100"/>
              <w:contextualSpacing/>
              <w:rPr>
                <w:sz w:val="20"/>
                <w:szCs w:val="20"/>
              </w:rPr>
            </w:pPr>
          </w:p>
        </w:tc>
        <w:tc>
          <w:tcPr>
            <w:tcW w:w="2250" w:type="dxa"/>
            <w:vAlign w:val="center"/>
          </w:tcPr>
          <w:p w14:paraId="7DFC1A92" w14:textId="77777777" w:rsidR="00CC47DD" w:rsidRPr="007F1CBF" w:rsidRDefault="00CC47DD" w:rsidP="00E352D6">
            <w:pPr>
              <w:spacing w:before="100" w:after="100"/>
              <w:contextualSpacing/>
              <w:rPr>
                <w:sz w:val="20"/>
                <w:szCs w:val="20"/>
              </w:rPr>
            </w:pPr>
          </w:p>
        </w:tc>
        <w:tc>
          <w:tcPr>
            <w:tcW w:w="5490" w:type="dxa"/>
            <w:vAlign w:val="center"/>
          </w:tcPr>
          <w:p w14:paraId="4B943B90" w14:textId="77777777" w:rsidR="00CC47DD" w:rsidRPr="007F1CBF" w:rsidRDefault="00CC47DD" w:rsidP="00E352D6">
            <w:pPr>
              <w:spacing w:before="100" w:after="100"/>
              <w:contextualSpacing/>
              <w:rPr>
                <w:sz w:val="20"/>
                <w:szCs w:val="20"/>
              </w:rPr>
            </w:pPr>
          </w:p>
        </w:tc>
        <w:tc>
          <w:tcPr>
            <w:tcW w:w="1350" w:type="dxa"/>
            <w:vAlign w:val="center"/>
          </w:tcPr>
          <w:p w14:paraId="10BDEC24" w14:textId="77777777" w:rsidR="00CC47DD" w:rsidRPr="007F1CBF" w:rsidRDefault="00CC47DD" w:rsidP="00E352D6">
            <w:pPr>
              <w:spacing w:before="100" w:after="100"/>
              <w:contextualSpacing/>
              <w:rPr>
                <w:sz w:val="20"/>
                <w:szCs w:val="20"/>
              </w:rPr>
            </w:pPr>
          </w:p>
        </w:tc>
      </w:tr>
      <w:tr w:rsidR="00F550CA" w:rsidRPr="007F0F5E" w14:paraId="7C191A30" w14:textId="77777777" w:rsidTr="000634CF">
        <w:trPr>
          <w:trHeight w:val="1152"/>
        </w:trPr>
        <w:tc>
          <w:tcPr>
            <w:tcW w:w="4297" w:type="dxa"/>
            <w:vAlign w:val="center"/>
          </w:tcPr>
          <w:p w14:paraId="4D1B9C7E" w14:textId="77777777" w:rsidR="00F550CA" w:rsidRDefault="00F550CA" w:rsidP="00E352D6">
            <w:pPr>
              <w:numPr>
                <w:ilvl w:val="0"/>
                <w:numId w:val="19"/>
              </w:numPr>
              <w:tabs>
                <w:tab w:val="clear" w:pos="720"/>
              </w:tabs>
              <w:spacing w:before="100" w:after="100"/>
              <w:ind w:left="320" w:right="61" w:hanging="180"/>
              <w:rPr>
                <w:sz w:val="20"/>
                <w:szCs w:val="20"/>
              </w:rPr>
            </w:pPr>
            <w:r>
              <w:rPr>
                <w:sz w:val="20"/>
                <w:szCs w:val="20"/>
              </w:rPr>
              <w:t xml:space="preserve">Reviewed all forms, documents, procedures, and practices related to the functions listed in this section and identified those that </w:t>
            </w:r>
            <w:r w:rsidR="00CE42F4">
              <w:rPr>
                <w:sz w:val="20"/>
                <w:szCs w:val="20"/>
              </w:rPr>
              <w:t>violate DEI Law</w:t>
            </w:r>
            <w:r>
              <w:rPr>
                <w:sz w:val="20"/>
                <w:szCs w:val="20"/>
              </w:rPr>
              <w:t xml:space="preserve"> and took action to ensure compliance.</w:t>
            </w:r>
          </w:p>
          <w:p w14:paraId="33D47257" w14:textId="69FE660B" w:rsidR="00D8123F" w:rsidRDefault="00D8123F" w:rsidP="00D8123F">
            <w:pPr>
              <w:spacing w:before="100" w:after="100"/>
              <w:ind w:left="320" w:right="61"/>
              <w:rPr>
                <w:sz w:val="20"/>
                <w:szCs w:val="20"/>
              </w:rPr>
            </w:pPr>
          </w:p>
        </w:tc>
        <w:tc>
          <w:tcPr>
            <w:tcW w:w="1260" w:type="dxa"/>
            <w:vAlign w:val="center"/>
          </w:tcPr>
          <w:p w14:paraId="783354DC" w14:textId="77777777" w:rsidR="00F550CA" w:rsidRPr="007616CA" w:rsidRDefault="00F550CA" w:rsidP="00E352D6">
            <w:pPr>
              <w:spacing w:before="100" w:after="100"/>
              <w:contextualSpacing/>
              <w:rPr>
                <w:sz w:val="20"/>
                <w:szCs w:val="20"/>
              </w:rPr>
            </w:pPr>
          </w:p>
        </w:tc>
        <w:tc>
          <w:tcPr>
            <w:tcW w:w="2250" w:type="dxa"/>
            <w:vAlign w:val="center"/>
          </w:tcPr>
          <w:p w14:paraId="644B7348" w14:textId="77777777" w:rsidR="00F550CA" w:rsidRPr="007F1CBF" w:rsidRDefault="00F550CA" w:rsidP="00E352D6">
            <w:pPr>
              <w:spacing w:before="100" w:after="100"/>
              <w:contextualSpacing/>
              <w:rPr>
                <w:sz w:val="20"/>
                <w:szCs w:val="20"/>
              </w:rPr>
            </w:pPr>
          </w:p>
        </w:tc>
        <w:tc>
          <w:tcPr>
            <w:tcW w:w="5490" w:type="dxa"/>
            <w:vAlign w:val="center"/>
          </w:tcPr>
          <w:p w14:paraId="3D9278A2" w14:textId="77777777" w:rsidR="00F550CA" w:rsidRPr="007F1CBF" w:rsidRDefault="00F550CA" w:rsidP="00E352D6">
            <w:pPr>
              <w:spacing w:before="100" w:after="100"/>
              <w:contextualSpacing/>
              <w:rPr>
                <w:sz w:val="20"/>
                <w:szCs w:val="20"/>
              </w:rPr>
            </w:pPr>
          </w:p>
        </w:tc>
        <w:tc>
          <w:tcPr>
            <w:tcW w:w="1350" w:type="dxa"/>
            <w:vAlign w:val="center"/>
          </w:tcPr>
          <w:p w14:paraId="372AB2C6" w14:textId="77777777" w:rsidR="00F550CA" w:rsidRPr="007F1CBF" w:rsidRDefault="00F550CA" w:rsidP="00E352D6">
            <w:pPr>
              <w:spacing w:before="100" w:after="100"/>
              <w:contextualSpacing/>
              <w:rPr>
                <w:sz w:val="20"/>
                <w:szCs w:val="20"/>
              </w:rPr>
            </w:pPr>
          </w:p>
        </w:tc>
      </w:tr>
      <w:tr w:rsidR="00CC47DD" w:rsidRPr="007F0F5E" w14:paraId="185BB399" w14:textId="77777777" w:rsidTr="000634CF">
        <w:trPr>
          <w:trHeight w:val="1152"/>
        </w:trPr>
        <w:tc>
          <w:tcPr>
            <w:tcW w:w="4297" w:type="dxa"/>
            <w:vAlign w:val="center"/>
          </w:tcPr>
          <w:p w14:paraId="7D607708" w14:textId="77777777" w:rsidR="00CC47DD" w:rsidRDefault="00CD6DFA" w:rsidP="00E352D6">
            <w:pPr>
              <w:numPr>
                <w:ilvl w:val="0"/>
                <w:numId w:val="19"/>
              </w:numPr>
              <w:tabs>
                <w:tab w:val="clear" w:pos="720"/>
              </w:tabs>
              <w:spacing w:before="100" w:after="100"/>
              <w:ind w:left="320" w:right="61" w:hanging="180"/>
              <w:rPr>
                <w:sz w:val="20"/>
                <w:szCs w:val="20"/>
              </w:rPr>
            </w:pPr>
            <w:r>
              <w:rPr>
                <w:sz w:val="20"/>
                <w:szCs w:val="20"/>
              </w:rPr>
              <w:t>Implemented</w:t>
            </w:r>
            <w:r w:rsidR="00D812A0">
              <w:rPr>
                <w:sz w:val="20"/>
                <w:szCs w:val="20"/>
              </w:rPr>
              <w:t xml:space="preserve"> procedures for the</w:t>
            </w:r>
            <w:r>
              <w:rPr>
                <w:sz w:val="20"/>
                <w:szCs w:val="20"/>
              </w:rPr>
              <w:t xml:space="preserve"> system</w:t>
            </w:r>
            <w:r w:rsidR="00D812A0">
              <w:rPr>
                <w:sz w:val="20"/>
                <w:szCs w:val="20"/>
              </w:rPr>
              <w:t>ic</w:t>
            </w:r>
            <w:r>
              <w:rPr>
                <w:sz w:val="20"/>
                <w:szCs w:val="20"/>
              </w:rPr>
              <w:t xml:space="preserve"> evaluation and review</w:t>
            </w:r>
            <w:r w:rsidR="00AD691D">
              <w:rPr>
                <w:sz w:val="20"/>
                <w:szCs w:val="20"/>
              </w:rPr>
              <w:t xml:space="preserve"> </w:t>
            </w:r>
            <w:r w:rsidR="000F5FD8">
              <w:rPr>
                <w:sz w:val="20"/>
                <w:szCs w:val="20"/>
              </w:rPr>
              <w:t xml:space="preserve">of all functions listed in this section to include the vetting of </w:t>
            </w:r>
            <w:r w:rsidR="00D10798">
              <w:rPr>
                <w:sz w:val="20"/>
                <w:szCs w:val="20"/>
              </w:rPr>
              <w:t xml:space="preserve">proposed </w:t>
            </w:r>
            <w:r w:rsidR="00DF0380">
              <w:rPr>
                <w:sz w:val="20"/>
                <w:szCs w:val="20"/>
              </w:rPr>
              <w:t>processes</w:t>
            </w:r>
            <w:r w:rsidR="000F7769">
              <w:rPr>
                <w:sz w:val="20"/>
                <w:szCs w:val="20"/>
              </w:rPr>
              <w:t>, practices, organizations, funding proposals, certifications</w:t>
            </w:r>
            <w:r w:rsidR="00DF0380">
              <w:rPr>
                <w:sz w:val="20"/>
                <w:szCs w:val="20"/>
              </w:rPr>
              <w:t xml:space="preserve"> and corresponding materials to ensure compliance.</w:t>
            </w:r>
          </w:p>
          <w:p w14:paraId="4781733A" w14:textId="0668586F" w:rsidR="00D8123F" w:rsidRDefault="00D8123F" w:rsidP="00D8123F">
            <w:pPr>
              <w:spacing w:before="100" w:after="100"/>
              <w:ind w:left="320" w:right="61"/>
              <w:rPr>
                <w:sz w:val="20"/>
                <w:szCs w:val="20"/>
              </w:rPr>
            </w:pPr>
          </w:p>
        </w:tc>
        <w:tc>
          <w:tcPr>
            <w:tcW w:w="1260" w:type="dxa"/>
            <w:vAlign w:val="center"/>
          </w:tcPr>
          <w:p w14:paraId="4C2E4984" w14:textId="77777777" w:rsidR="00CC47DD" w:rsidRPr="007616CA" w:rsidRDefault="00CC47DD" w:rsidP="00E352D6">
            <w:pPr>
              <w:spacing w:before="100" w:after="100"/>
              <w:contextualSpacing/>
              <w:rPr>
                <w:sz w:val="20"/>
                <w:szCs w:val="20"/>
              </w:rPr>
            </w:pPr>
          </w:p>
        </w:tc>
        <w:tc>
          <w:tcPr>
            <w:tcW w:w="2250" w:type="dxa"/>
            <w:vAlign w:val="center"/>
          </w:tcPr>
          <w:p w14:paraId="26C737CD" w14:textId="77777777" w:rsidR="00CC47DD" w:rsidRPr="007F1CBF" w:rsidRDefault="00CC47DD" w:rsidP="00E352D6">
            <w:pPr>
              <w:spacing w:before="100" w:after="100"/>
              <w:contextualSpacing/>
              <w:rPr>
                <w:sz w:val="20"/>
                <w:szCs w:val="20"/>
              </w:rPr>
            </w:pPr>
          </w:p>
        </w:tc>
        <w:tc>
          <w:tcPr>
            <w:tcW w:w="5490" w:type="dxa"/>
            <w:vAlign w:val="center"/>
          </w:tcPr>
          <w:p w14:paraId="43B48E10" w14:textId="77777777" w:rsidR="00CC47DD" w:rsidRPr="007F1CBF" w:rsidRDefault="00CC47DD" w:rsidP="00E352D6">
            <w:pPr>
              <w:spacing w:before="100" w:after="100"/>
              <w:contextualSpacing/>
              <w:rPr>
                <w:sz w:val="20"/>
                <w:szCs w:val="20"/>
              </w:rPr>
            </w:pPr>
          </w:p>
        </w:tc>
        <w:tc>
          <w:tcPr>
            <w:tcW w:w="1350" w:type="dxa"/>
            <w:vAlign w:val="center"/>
          </w:tcPr>
          <w:p w14:paraId="00BAC672" w14:textId="77777777" w:rsidR="00CC47DD" w:rsidRPr="007F1CBF" w:rsidRDefault="00CC47DD" w:rsidP="00E352D6">
            <w:pPr>
              <w:spacing w:before="100" w:after="100"/>
              <w:contextualSpacing/>
              <w:rPr>
                <w:sz w:val="20"/>
                <w:szCs w:val="20"/>
              </w:rPr>
            </w:pPr>
          </w:p>
        </w:tc>
      </w:tr>
      <w:tr w:rsidR="00E352D6" w:rsidRPr="007F0F5E" w14:paraId="5E9DCBC5" w14:textId="77777777" w:rsidTr="000634CF">
        <w:trPr>
          <w:trHeight w:val="1152"/>
        </w:trPr>
        <w:tc>
          <w:tcPr>
            <w:tcW w:w="4297" w:type="dxa"/>
            <w:shd w:val="clear" w:color="auto" w:fill="EEECE1" w:themeFill="background2"/>
            <w:vAlign w:val="center"/>
          </w:tcPr>
          <w:p w14:paraId="27A2B593" w14:textId="3DC90704" w:rsidR="00CC302B" w:rsidRPr="007F0F5E" w:rsidRDefault="00125415" w:rsidP="00E352D6">
            <w:pPr>
              <w:spacing w:before="100" w:after="100"/>
              <w:ind w:right="61"/>
              <w:rPr>
                <w:sz w:val="20"/>
                <w:szCs w:val="20"/>
              </w:rPr>
            </w:pPr>
            <w:r>
              <w:rPr>
                <w:b/>
              </w:rPr>
              <w:t>STUDENT</w:t>
            </w:r>
            <w:r w:rsidR="00CC302B">
              <w:rPr>
                <w:b/>
              </w:rPr>
              <w:t xml:space="preserve"> AFFAIRS</w:t>
            </w:r>
          </w:p>
        </w:tc>
        <w:tc>
          <w:tcPr>
            <w:tcW w:w="1260" w:type="dxa"/>
            <w:shd w:val="clear" w:color="auto" w:fill="EEECE1" w:themeFill="background2"/>
            <w:vAlign w:val="center"/>
          </w:tcPr>
          <w:p w14:paraId="7D422863" w14:textId="77777777" w:rsidR="00CC302B" w:rsidRDefault="00CC302B" w:rsidP="00E352D6">
            <w:pPr>
              <w:spacing w:before="100" w:after="100"/>
              <w:contextualSpacing/>
              <w:rPr>
                <w:b/>
                <w:bCs/>
                <w:sz w:val="18"/>
                <w:szCs w:val="18"/>
              </w:rPr>
            </w:pPr>
            <w:r>
              <w:rPr>
                <w:b/>
                <w:bCs/>
                <w:sz w:val="18"/>
                <w:szCs w:val="18"/>
              </w:rPr>
              <w:t>Meets Compliance?</w:t>
            </w:r>
          </w:p>
          <w:p w14:paraId="281C7D61" w14:textId="6E146B5A" w:rsidR="00CC302B" w:rsidRPr="00A52CAE" w:rsidRDefault="00CC302B" w:rsidP="00E352D6">
            <w:pPr>
              <w:spacing w:before="100" w:after="100"/>
              <w:contextualSpacing/>
              <w:rPr>
                <w:sz w:val="20"/>
              </w:rPr>
            </w:pPr>
            <w:r w:rsidRPr="00501DAD">
              <w:rPr>
                <w:b/>
                <w:bCs/>
                <w:sz w:val="18"/>
                <w:szCs w:val="18"/>
              </w:rPr>
              <w:t>Y/N</w:t>
            </w:r>
            <w:r>
              <w:rPr>
                <w:b/>
                <w:bCs/>
                <w:sz w:val="18"/>
                <w:szCs w:val="18"/>
              </w:rPr>
              <w:t>/</w:t>
            </w:r>
            <w:r w:rsidRPr="00501DAD">
              <w:rPr>
                <w:b/>
                <w:bCs/>
                <w:sz w:val="18"/>
                <w:szCs w:val="18"/>
              </w:rPr>
              <w:t>NA</w:t>
            </w:r>
          </w:p>
        </w:tc>
        <w:tc>
          <w:tcPr>
            <w:tcW w:w="2250" w:type="dxa"/>
            <w:shd w:val="clear" w:color="auto" w:fill="EEECE1" w:themeFill="background2"/>
            <w:vAlign w:val="center"/>
          </w:tcPr>
          <w:p w14:paraId="36D8E857" w14:textId="77777777" w:rsidR="00CC302B" w:rsidRDefault="00CC302B" w:rsidP="00E352D6">
            <w:pPr>
              <w:spacing w:before="100" w:after="100"/>
              <w:contextualSpacing/>
              <w:rPr>
                <w:b/>
              </w:rPr>
            </w:pPr>
            <w:r w:rsidRPr="009D469F">
              <w:rPr>
                <w:b/>
              </w:rPr>
              <w:t>Employee Responsible</w:t>
            </w:r>
          </w:p>
          <w:p w14:paraId="6802B5D2" w14:textId="3A5617E4" w:rsidR="00CC302B" w:rsidRPr="00594825" w:rsidRDefault="00CC302B" w:rsidP="00E352D6">
            <w:pPr>
              <w:spacing w:before="100" w:after="100"/>
              <w:contextualSpacing/>
              <w:rPr>
                <w:sz w:val="20"/>
                <w:szCs w:val="20"/>
              </w:rPr>
            </w:pPr>
            <w:r w:rsidRPr="005A72F2">
              <w:rPr>
                <w:b/>
                <w:i/>
                <w:iCs/>
                <w:sz w:val="18"/>
                <w:szCs w:val="18"/>
              </w:rPr>
              <w:t xml:space="preserve">(include title and </w:t>
            </w:r>
            <w:r>
              <w:rPr>
                <w:b/>
                <w:i/>
                <w:iCs/>
                <w:sz w:val="18"/>
                <w:szCs w:val="18"/>
              </w:rPr>
              <w:t>location</w:t>
            </w:r>
            <w:r w:rsidRPr="005A72F2">
              <w:rPr>
                <w:b/>
                <w:i/>
                <w:iCs/>
                <w:sz w:val="18"/>
                <w:szCs w:val="18"/>
              </w:rPr>
              <w:t>)</w:t>
            </w:r>
          </w:p>
        </w:tc>
        <w:tc>
          <w:tcPr>
            <w:tcW w:w="5490" w:type="dxa"/>
            <w:shd w:val="clear" w:color="auto" w:fill="EEECE1" w:themeFill="background2"/>
            <w:vAlign w:val="center"/>
          </w:tcPr>
          <w:p w14:paraId="77D3DDEA" w14:textId="77777777" w:rsidR="00CC302B" w:rsidRPr="009D469F" w:rsidRDefault="00CC302B" w:rsidP="00E352D6">
            <w:pPr>
              <w:spacing w:before="100" w:after="100"/>
              <w:contextualSpacing/>
              <w:rPr>
                <w:b/>
              </w:rPr>
            </w:pPr>
            <w:r w:rsidRPr="009D469F">
              <w:rPr>
                <w:b/>
              </w:rPr>
              <w:t>Summary of Action Taken</w:t>
            </w:r>
          </w:p>
          <w:p w14:paraId="4B063359" w14:textId="15F55FE8" w:rsidR="00CC302B" w:rsidRPr="00594825" w:rsidRDefault="00CC302B" w:rsidP="00E352D6">
            <w:pPr>
              <w:spacing w:before="100" w:after="100"/>
              <w:contextualSpacing/>
              <w:rPr>
                <w:sz w:val="20"/>
                <w:szCs w:val="20"/>
              </w:rPr>
            </w:pPr>
            <w:r w:rsidRPr="00F25A90">
              <w:rPr>
                <w:b/>
                <w:i/>
                <w:iCs/>
                <w:sz w:val="18"/>
                <w:szCs w:val="18"/>
              </w:rPr>
              <w:t>(identify documented evidence used in the process)</w:t>
            </w:r>
          </w:p>
        </w:tc>
        <w:tc>
          <w:tcPr>
            <w:tcW w:w="1350" w:type="dxa"/>
            <w:shd w:val="clear" w:color="auto" w:fill="EEECE1" w:themeFill="background2"/>
            <w:vAlign w:val="center"/>
          </w:tcPr>
          <w:p w14:paraId="47ECB30D" w14:textId="50468ED5" w:rsidR="00CC302B" w:rsidRPr="00594825" w:rsidRDefault="00CC302B" w:rsidP="00E352D6">
            <w:pPr>
              <w:spacing w:before="100" w:after="100"/>
              <w:contextualSpacing/>
              <w:rPr>
                <w:sz w:val="20"/>
                <w:szCs w:val="20"/>
              </w:rPr>
            </w:pPr>
            <w:r w:rsidRPr="009D469F">
              <w:rPr>
                <w:b/>
              </w:rPr>
              <w:t>Date Verified</w:t>
            </w:r>
          </w:p>
        </w:tc>
      </w:tr>
      <w:tr w:rsidR="003B59CA" w:rsidRPr="007F0F5E" w14:paraId="27199CD1" w14:textId="77777777" w:rsidTr="00D8123F">
        <w:trPr>
          <w:trHeight w:val="863"/>
        </w:trPr>
        <w:tc>
          <w:tcPr>
            <w:tcW w:w="14647" w:type="dxa"/>
            <w:gridSpan w:val="5"/>
            <w:vAlign w:val="center"/>
          </w:tcPr>
          <w:p w14:paraId="50C16A58" w14:textId="00616E4E" w:rsidR="003B59CA" w:rsidRDefault="003B59CA" w:rsidP="00E352D6">
            <w:pPr>
              <w:spacing w:before="100" w:after="100"/>
              <w:contextualSpacing/>
              <w:rPr>
                <w:b/>
                <w:bCs/>
                <w:sz w:val="20"/>
                <w:szCs w:val="20"/>
                <w:u w:val="single"/>
              </w:rPr>
            </w:pPr>
            <w:r>
              <w:rPr>
                <w:b/>
                <w:bCs/>
                <w:sz w:val="20"/>
                <w:szCs w:val="20"/>
                <w:u w:val="single"/>
              </w:rPr>
              <w:t>Procedures, Programs and Activities</w:t>
            </w:r>
            <w:r>
              <w:rPr>
                <w:sz w:val="20"/>
                <w:szCs w:val="20"/>
              </w:rPr>
              <w:t xml:space="preserve">: </w:t>
            </w:r>
            <w:r w:rsidRPr="00753E94">
              <w:rPr>
                <w:rFonts w:ascii="Cambria" w:hAnsi="Cambria" w:cs="Arial"/>
                <w:i/>
                <w:iCs/>
                <w:sz w:val="22"/>
                <w:szCs w:val="22"/>
              </w:rPr>
              <w:t xml:space="preserve">Determine whether </w:t>
            </w:r>
            <w:r>
              <w:rPr>
                <w:rFonts w:ascii="Cambria" w:hAnsi="Cambria" w:cs="Arial"/>
                <w:i/>
                <w:iCs/>
                <w:sz w:val="22"/>
                <w:szCs w:val="22"/>
              </w:rPr>
              <w:t>the member has</w:t>
            </w:r>
            <w:r w:rsidRPr="00753E94">
              <w:rPr>
                <w:rFonts w:ascii="Cambria" w:hAnsi="Cambria" w:cs="Arial"/>
                <w:i/>
                <w:iCs/>
                <w:sz w:val="22"/>
                <w:szCs w:val="22"/>
              </w:rPr>
              <w:t xml:space="preserve"> discontinued </w:t>
            </w:r>
            <w:r>
              <w:rPr>
                <w:rFonts w:ascii="Cambria" w:hAnsi="Cambria" w:cs="Arial"/>
                <w:i/>
                <w:iCs/>
                <w:sz w:val="22"/>
                <w:szCs w:val="22"/>
              </w:rPr>
              <w:t xml:space="preserve">procedures, </w:t>
            </w:r>
            <w:r w:rsidRPr="00753E94">
              <w:rPr>
                <w:rFonts w:ascii="Cambria" w:hAnsi="Cambria" w:cs="Arial"/>
                <w:i/>
                <w:iCs/>
                <w:sz w:val="22"/>
                <w:szCs w:val="22"/>
              </w:rPr>
              <w:t>programs and activities which promote differential treatment of or provide special benefits to individuals on the basis of race, color, or ethnicity.</w:t>
            </w:r>
          </w:p>
        </w:tc>
      </w:tr>
      <w:tr w:rsidR="003B59CA" w:rsidRPr="007F0F5E" w14:paraId="668C4F12" w14:textId="77777777" w:rsidTr="000634CF">
        <w:trPr>
          <w:trHeight w:val="1152"/>
        </w:trPr>
        <w:tc>
          <w:tcPr>
            <w:tcW w:w="4297" w:type="dxa"/>
            <w:vAlign w:val="center"/>
          </w:tcPr>
          <w:p w14:paraId="699F07DE" w14:textId="77777777" w:rsidR="003B59CA" w:rsidRPr="00083032" w:rsidRDefault="003B59CA" w:rsidP="00E352D6">
            <w:pPr>
              <w:pStyle w:val="ListParagraph"/>
              <w:numPr>
                <w:ilvl w:val="0"/>
                <w:numId w:val="23"/>
              </w:numPr>
              <w:spacing w:before="100" w:after="100"/>
              <w:ind w:left="320" w:hanging="180"/>
              <w:rPr>
                <w:b/>
                <w:bCs/>
                <w:sz w:val="20"/>
                <w:szCs w:val="20"/>
                <w:u w:val="single"/>
              </w:rPr>
            </w:pPr>
            <w:r w:rsidRPr="00C85E0F">
              <w:rPr>
                <w:sz w:val="20"/>
                <w:szCs w:val="20"/>
              </w:rPr>
              <w:t xml:space="preserve">Reviewed all </w:t>
            </w:r>
            <w:r w:rsidR="00DB0A6A">
              <w:rPr>
                <w:sz w:val="20"/>
                <w:szCs w:val="20"/>
              </w:rPr>
              <w:t>departmental events</w:t>
            </w:r>
            <w:r w:rsidRPr="00C85E0F">
              <w:rPr>
                <w:sz w:val="20"/>
                <w:szCs w:val="20"/>
              </w:rPr>
              <w:t xml:space="preserve"> </w:t>
            </w:r>
            <w:r w:rsidR="00FF125C">
              <w:rPr>
                <w:sz w:val="20"/>
                <w:szCs w:val="20"/>
              </w:rPr>
              <w:t>including institutional conferences and seminars</w:t>
            </w:r>
            <w:r w:rsidR="00C360FD">
              <w:rPr>
                <w:sz w:val="20"/>
                <w:szCs w:val="20"/>
              </w:rPr>
              <w:t xml:space="preserve"> </w:t>
            </w:r>
            <w:r w:rsidRPr="00C85E0F">
              <w:rPr>
                <w:sz w:val="20"/>
                <w:szCs w:val="20"/>
              </w:rPr>
              <w:t>and identified those that violate DEI Law and took action to ensure compliance.</w:t>
            </w:r>
          </w:p>
          <w:p w14:paraId="0123018A" w14:textId="0D58CBD5" w:rsidR="00083032" w:rsidRPr="00C85E0F" w:rsidRDefault="00083032" w:rsidP="00083032">
            <w:pPr>
              <w:pStyle w:val="ListParagraph"/>
              <w:spacing w:before="100" w:after="100"/>
              <w:ind w:left="320"/>
              <w:rPr>
                <w:b/>
                <w:bCs/>
                <w:sz w:val="20"/>
                <w:szCs w:val="20"/>
                <w:u w:val="single"/>
              </w:rPr>
            </w:pPr>
          </w:p>
        </w:tc>
        <w:tc>
          <w:tcPr>
            <w:tcW w:w="1260" w:type="dxa"/>
            <w:vAlign w:val="center"/>
          </w:tcPr>
          <w:p w14:paraId="36FEC67A" w14:textId="77777777" w:rsidR="003B59CA" w:rsidRDefault="003B59CA" w:rsidP="00E352D6">
            <w:pPr>
              <w:spacing w:before="100" w:after="100"/>
              <w:contextualSpacing/>
              <w:rPr>
                <w:b/>
                <w:bCs/>
                <w:sz w:val="20"/>
                <w:szCs w:val="20"/>
                <w:u w:val="single"/>
              </w:rPr>
            </w:pPr>
          </w:p>
        </w:tc>
        <w:tc>
          <w:tcPr>
            <w:tcW w:w="2250" w:type="dxa"/>
            <w:vAlign w:val="center"/>
          </w:tcPr>
          <w:p w14:paraId="67110AC3" w14:textId="77777777" w:rsidR="003B59CA" w:rsidRDefault="003B59CA" w:rsidP="00E352D6">
            <w:pPr>
              <w:spacing w:before="100" w:after="100"/>
              <w:contextualSpacing/>
              <w:rPr>
                <w:b/>
                <w:bCs/>
                <w:sz w:val="20"/>
                <w:szCs w:val="20"/>
                <w:u w:val="single"/>
              </w:rPr>
            </w:pPr>
          </w:p>
        </w:tc>
        <w:tc>
          <w:tcPr>
            <w:tcW w:w="5490" w:type="dxa"/>
            <w:vAlign w:val="center"/>
          </w:tcPr>
          <w:p w14:paraId="13D6DB58" w14:textId="77777777" w:rsidR="003B59CA" w:rsidRPr="006923C6" w:rsidRDefault="003B59CA" w:rsidP="00E352D6">
            <w:pPr>
              <w:spacing w:before="120" w:line="259" w:lineRule="auto"/>
              <w:rPr>
                <w:b/>
                <w:bCs/>
                <w:sz w:val="20"/>
                <w:szCs w:val="20"/>
                <w:u w:val="single"/>
              </w:rPr>
            </w:pPr>
          </w:p>
        </w:tc>
        <w:tc>
          <w:tcPr>
            <w:tcW w:w="1350" w:type="dxa"/>
            <w:vAlign w:val="center"/>
          </w:tcPr>
          <w:p w14:paraId="34A98627" w14:textId="77777777" w:rsidR="003B59CA" w:rsidRDefault="003B59CA" w:rsidP="00E352D6">
            <w:pPr>
              <w:spacing w:before="100" w:after="100"/>
              <w:contextualSpacing/>
              <w:rPr>
                <w:b/>
                <w:bCs/>
                <w:sz w:val="20"/>
                <w:szCs w:val="20"/>
                <w:u w:val="single"/>
              </w:rPr>
            </w:pPr>
          </w:p>
        </w:tc>
      </w:tr>
      <w:tr w:rsidR="003B59CA" w:rsidRPr="007F0F5E" w14:paraId="0E426589" w14:textId="77777777" w:rsidTr="000634CF">
        <w:trPr>
          <w:trHeight w:val="1152"/>
        </w:trPr>
        <w:tc>
          <w:tcPr>
            <w:tcW w:w="4297" w:type="dxa"/>
            <w:vAlign w:val="center"/>
          </w:tcPr>
          <w:p w14:paraId="2FC25BA1" w14:textId="00AA4507" w:rsidR="003B59CA" w:rsidRPr="006923C6" w:rsidRDefault="0047266C" w:rsidP="00E352D6">
            <w:pPr>
              <w:pStyle w:val="ListParagraph"/>
              <w:numPr>
                <w:ilvl w:val="0"/>
                <w:numId w:val="23"/>
              </w:numPr>
              <w:spacing w:before="100" w:after="100"/>
              <w:ind w:left="320" w:hanging="180"/>
              <w:rPr>
                <w:b/>
                <w:bCs/>
                <w:sz w:val="20"/>
                <w:szCs w:val="20"/>
                <w:u w:val="single"/>
              </w:rPr>
            </w:pPr>
            <w:r w:rsidRPr="006923C6">
              <w:rPr>
                <w:sz w:val="20"/>
                <w:szCs w:val="20"/>
              </w:rPr>
              <w:lastRenderedPageBreak/>
              <w:t xml:space="preserve">Reviewed all </w:t>
            </w:r>
            <w:r w:rsidR="002D520D" w:rsidRPr="006923C6">
              <w:rPr>
                <w:sz w:val="20"/>
                <w:szCs w:val="20"/>
              </w:rPr>
              <w:t>staff work</w:t>
            </w:r>
            <w:r w:rsidRPr="006923C6">
              <w:rPr>
                <w:sz w:val="20"/>
                <w:szCs w:val="20"/>
              </w:rPr>
              <w:t xml:space="preserve"> and identified those that violate DEI Law and took action to ensure compliance.</w:t>
            </w:r>
          </w:p>
        </w:tc>
        <w:tc>
          <w:tcPr>
            <w:tcW w:w="1260" w:type="dxa"/>
            <w:vAlign w:val="center"/>
          </w:tcPr>
          <w:p w14:paraId="4E41ED27" w14:textId="77777777" w:rsidR="003B59CA" w:rsidRDefault="003B59CA" w:rsidP="00E352D6">
            <w:pPr>
              <w:spacing w:before="100" w:after="100"/>
              <w:contextualSpacing/>
              <w:rPr>
                <w:b/>
                <w:bCs/>
                <w:sz w:val="20"/>
                <w:szCs w:val="20"/>
                <w:u w:val="single"/>
              </w:rPr>
            </w:pPr>
          </w:p>
        </w:tc>
        <w:tc>
          <w:tcPr>
            <w:tcW w:w="2250" w:type="dxa"/>
            <w:vAlign w:val="center"/>
          </w:tcPr>
          <w:p w14:paraId="5233DDD0" w14:textId="77777777" w:rsidR="003B59CA" w:rsidRDefault="003B59CA" w:rsidP="00E352D6">
            <w:pPr>
              <w:spacing w:before="100" w:after="100"/>
              <w:contextualSpacing/>
              <w:rPr>
                <w:b/>
                <w:bCs/>
                <w:sz w:val="20"/>
                <w:szCs w:val="20"/>
                <w:u w:val="single"/>
              </w:rPr>
            </w:pPr>
          </w:p>
        </w:tc>
        <w:tc>
          <w:tcPr>
            <w:tcW w:w="5490" w:type="dxa"/>
            <w:vAlign w:val="center"/>
          </w:tcPr>
          <w:p w14:paraId="2AD15CF0" w14:textId="77777777" w:rsidR="003B59CA" w:rsidRDefault="003B59CA" w:rsidP="00E352D6">
            <w:pPr>
              <w:spacing w:before="100" w:after="100"/>
              <w:contextualSpacing/>
              <w:rPr>
                <w:b/>
                <w:bCs/>
                <w:sz w:val="20"/>
                <w:szCs w:val="20"/>
                <w:u w:val="single"/>
              </w:rPr>
            </w:pPr>
          </w:p>
        </w:tc>
        <w:tc>
          <w:tcPr>
            <w:tcW w:w="1350" w:type="dxa"/>
            <w:vAlign w:val="center"/>
          </w:tcPr>
          <w:p w14:paraId="3CE73E00" w14:textId="77777777" w:rsidR="003B59CA" w:rsidRDefault="003B59CA" w:rsidP="00E352D6">
            <w:pPr>
              <w:spacing w:before="100" w:after="100"/>
              <w:contextualSpacing/>
              <w:rPr>
                <w:b/>
                <w:bCs/>
                <w:sz w:val="20"/>
                <w:szCs w:val="20"/>
                <w:u w:val="single"/>
              </w:rPr>
            </w:pPr>
          </w:p>
        </w:tc>
      </w:tr>
      <w:tr w:rsidR="003B59CA" w:rsidRPr="007F0F5E" w14:paraId="6C949FCA" w14:textId="77777777" w:rsidTr="000634CF">
        <w:trPr>
          <w:trHeight w:val="1152"/>
        </w:trPr>
        <w:tc>
          <w:tcPr>
            <w:tcW w:w="4297" w:type="dxa"/>
            <w:vAlign w:val="center"/>
          </w:tcPr>
          <w:p w14:paraId="09402355" w14:textId="65392692" w:rsidR="003B59CA" w:rsidRPr="006923C6" w:rsidRDefault="002D520D" w:rsidP="00E352D6">
            <w:pPr>
              <w:pStyle w:val="ListParagraph"/>
              <w:numPr>
                <w:ilvl w:val="0"/>
                <w:numId w:val="23"/>
              </w:numPr>
              <w:spacing w:before="100" w:after="100"/>
              <w:ind w:left="320" w:hanging="180"/>
              <w:rPr>
                <w:b/>
                <w:bCs/>
                <w:sz w:val="20"/>
                <w:szCs w:val="20"/>
                <w:u w:val="single"/>
              </w:rPr>
            </w:pPr>
            <w:r w:rsidRPr="006923C6">
              <w:rPr>
                <w:sz w:val="20"/>
                <w:szCs w:val="20"/>
              </w:rPr>
              <w:t>Reviewed all student and staff training sessions and identified those that violate DEI Law and took action to ensure compliance.</w:t>
            </w:r>
          </w:p>
        </w:tc>
        <w:tc>
          <w:tcPr>
            <w:tcW w:w="1260" w:type="dxa"/>
            <w:vAlign w:val="center"/>
          </w:tcPr>
          <w:p w14:paraId="7C982554" w14:textId="77777777" w:rsidR="003B59CA" w:rsidRDefault="003B59CA" w:rsidP="00E352D6">
            <w:pPr>
              <w:spacing w:before="100" w:after="100"/>
              <w:contextualSpacing/>
              <w:rPr>
                <w:b/>
                <w:bCs/>
                <w:sz w:val="20"/>
                <w:szCs w:val="20"/>
                <w:u w:val="single"/>
              </w:rPr>
            </w:pPr>
          </w:p>
        </w:tc>
        <w:tc>
          <w:tcPr>
            <w:tcW w:w="2250" w:type="dxa"/>
            <w:vAlign w:val="center"/>
          </w:tcPr>
          <w:p w14:paraId="73DD0338" w14:textId="77777777" w:rsidR="003B59CA" w:rsidRDefault="003B59CA" w:rsidP="00E352D6">
            <w:pPr>
              <w:spacing w:before="100" w:after="100"/>
              <w:contextualSpacing/>
              <w:rPr>
                <w:b/>
                <w:bCs/>
                <w:sz w:val="20"/>
                <w:szCs w:val="20"/>
                <w:u w:val="single"/>
              </w:rPr>
            </w:pPr>
          </w:p>
        </w:tc>
        <w:tc>
          <w:tcPr>
            <w:tcW w:w="5490" w:type="dxa"/>
            <w:vAlign w:val="center"/>
          </w:tcPr>
          <w:p w14:paraId="00D1775B" w14:textId="77777777" w:rsidR="003B59CA" w:rsidRDefault="003B59CA" w:rsidP="00E352D6">
            <w:pPr>
              <w:spacing w:before="100" w:after="100"/>
              <w:contextualSpacing/>
              <w:rPr>
                <w:b/>
                <w:bCs/>
                <w:sz w:val="20"/>
                <w:szCs w:val="20"/>
                <w:u w:val="single"/>
              </w:rPr>
            </w:pPr>
          </w:p>
        </w:tc>
        <w:tc>
          <w:tcPr>
            <w:tcW w:w="1350" w:type="dxa"/>
            <w:vAlign w:val="center"/>
          </w:tcPr>
          <w:p w14:paraId="7EDC82D8" w14:textId="77777777" w:rsidR="003B59CA" w:rsidRDefault="003B59CA" w:rsidP="00E352D6">
            <w:pPr>
              <w:spacing w:before="100" w:after="100"/>
              <w:contextualSpacing/>
              <w:rPr>
                <w:b/>
                <w:bCs/>
                <w:sz w:val="20"/>
                <w:szCs w:val="20"/>
                <w:u w:val="single"/>
              </w:rPr>
            </w:pPr>
          </w:p>
        </w:tc>
      </w:tr>
      <w:tr w:rsidR="003B59CA" w:rsidRPr="007F0F5E" w14:paraId="5A881D67" w14:textId="77777777" w:rsidTr="000634CF">
        <w:trPr>
          <w:trHeight w:val="1152"/>
        </w:trPr>
        <w:tc>
          <w:tcPr>
            <w:tcW w:w="4297" w:type="dxa"/>
            <w:vAlign w:val="center"/>
          </w:tcPr>
          <w:p w14:paraId="1D6D6222" w14:textId="77777777" w:rsidR="003B59CA" w:rsidRPr="00203109" w:rsidRDefault="002D520D" w:rsidP="00E352D6">
            <w:pPr>
              <w:pStyle w:val="ListParagraph"/>
              <w:numPr>
                <w:ilvl w:val="0"/>
                <w:numId w:val="23"/>
              </w:numPr>
              <w:spacing w:before="100" w:after="100"/>
              <w:ind w:left="320" w:hanging="180"/>
              <w:rPr>
                <w:b/>
                <w:bCs/>
                <w:sz w:val="20"/>
                <w:szCs w:val="20"/>
                <w:u w:val="single"/>
              </w:rPr>
            </w:pPr>
            <w:r w:rsidRPr="006923C6">
              <w:rPr>
                <w:sz w:val="20"/>
                <w:szCs w:val="20"/>
              </w:rPr>
              <w:t xml:space="preserve">Reviewed all </w:t>
            </w:r>
            <w:r w:rsidR="006923C6" w:rsidRPr="006923C6">
              <w:rPr>
                <w:sz w:val="20"/>
                <w:szCs w:val="20"/>
              </w:rPr>
              <w:t>student success and outreach programs</w:t>
            </w:r>
            <w:r w:rsidRPr="006923C6">
              <w:rPr>
                <w:sz w:val="20"/>
                <w:szCs w:val="20"/>
              </w:rPr>
              <w:t xml:space="preserve"> and identified those that violate DEI Law and took action to ensure compliance.</w:t>
            </w:r>
          </w:p>
          <w:p w14:paraId="18FFF793" w14:textId="2CED8FE9" w:rsidR="00203109" w:rsidRPr="00203109" w:rsidRDefault="00203109" w:rsidP="00203109">
            <w:pPr>
              <w:spacing w:before="100" w:after="100"/>
              <w:rPr>
                <w:b/>
                <w:bCs/>
                <w:sz w:val="20"/>
                <w:szCs w:val="20"/>
                <w:u w:val="single"/>
              </w:rPr>
            </w:pPr>
          </w:p>
        </w:tc>
        <w:tc>
          <w:tcPr>
            <w:tcW w:w="1260" w:type="dxa"/>
            <w:vAlign w:val="center"/>
          </w:tcPr>
          <w:p w14:paraId="2EC981A5" w14:textId="77777777" w:rsidR="003B59CA" w:rsidRDefault="003B59CA" w:rsidP="00E352D6">
            <w:pPr>
              <w:spacing w:before="100" w:after="100"/>
              <w:contextualSpacing/>
              <w:rPr>
                <w:b/>
                <w:bCs/>
                <w:sz w:val="20"/>
                <w:szCs w:val="20"/>
                <w:u w:val="single"/>
              </w:rPr>
            </w:pPr>
          </w:p>
        </w:tc>
        <w:tc>
          <w:tcPr>
            <w:tcW w:w="2250" w:type="dxa"/>
            <w:vAlign w:val="center"/>
          </w:tcPr>
          <w:p w14:paraId="037F561C" w14:textId="77777777" w:rsidR="003B59CA" w:rsidRDefault="003B59CA" w:rsidP="00E352D6">
            <w:pPr>
              <w:spacing w:before="100" w:after="100"/>
              <w:contextualSpacing/>
              <w:rPr>
                <w:b/>
                <w:bCs/>
                <w:sz w:val="20"/>
                <w:szCs w:val="20"/>
                <w:u w:val="single"/>
              </w:rPr>
            </w:pPr>
          </w:p>
        </w:tc>
        <w:tc>
          <w:tcPr>
            <w:tcW w:w="5490" w:type="dxa"/>
            <w:vAlign w:val="center"/>
          </w:tcPr>
          <w:p w14:paraId="4717285E" w14:textId="77777777" w:rsidR="003B59CA" w:rsidRDefault="003B59CA" w:rsidP="00E352D6">
            <w:pPr>
              <w:spacing w:before="100" w:after="100"/>
              <w:contextualSpacing/>
              <w:rPr>
                <w:b/>
                <w:bCs/>
                <w:sz w:val="20"/>
                <w:szCs w:val="20"/>
                <w:u w:val="single"/>
              </w:rPr>
            </w:pPr>
          </w:p>
        </w:tc>
        <w:tc>
          <w:tcPr>
            <w:tcW w:w="1350" w:type="dxa"/>
            <w:vAlign w:val="center"/>
          </w:tcPr>
          <w:p w14:paraId="4C650546" w14:textId="36453B48" w:rsidR="003B59CA" w:rsidRDefault="003B59CA" w:rsidP="00E352D6">
            <w:pPr>
              <w:spacing w:before="100" w:after="100"/>
              <w:contextualSpacing/>
              <w:rPr>
                <w:b/>
                <w:bCs/>
                <w:sz w:val="20"/>
                <w:szCs w:val="20"/>
                <w:u w:val="single"/>
              </w:rPr>
            </w:pPr>
          </w:p>
        </w:tc>
      </w:tr>
      <w:tr w:rsidR="00422FF9" w:rsidRPr="007F0F5E" w14:paraId="73620F12" w14:textId="77777777" w:rsidTr="000634CF">
        <w:trPr>
          <w:trHeight w:val="1152"/>
        </w:trPr>
        <w:tc>
          <w:tcPr>
            <w:tcW w:w="4297" w:type="dxa"/>
            <w:vAlign w:val="center"/>
          </w:tcPr>
          <w:p w14:paraId="773D99C6" w14:textId="77777777" w:rsidR="00422FF9" w:rsidRDefault="00D63279" w:rsidP="00E352D6">
            <w:pPr>
              <w:pStyle w:val="ListParagraph"/>
              <w:numPr>
                <w:ilvl w:val="0"/>
                <w:numId w:val="23"/>
              </w:numPr>
              <w:spacing w:before="100" w:after="100"/>
              <w:ind w:left="320" w:hanging="180"/>
              <w:rPr>
                <w:sz w:val="20"/>
                <w:szCs w:val="20"/>
              </w:rPr>
            </w:pPr>
            <w:r>
              <w:rPr>
                <w:sz w:val="20"/>
                <w:szCs w:val="20"/>
              </w:rPr>
              <w:t xml:space="preserve">Implemented procedures for the systemic evaluation and review of all trainings, programs, events, and </w:t>
            </w:r>
            <w:r w:rsidR="00827E38">
              <w:rPr>
                <w:sz w:val="20"/>
                <w:szCs w:val="20"/>
              </w:rPr>
              <w:t xml:space="preserve">activities </w:t>
            </w:r>
            <w:r w:rsidR="00B774F6">
              <w:rPr>
                <w:sz w:val="20"/>
                <w:szCs w:val="20"/>
              </w:rPr>
              <w:t>to ensure compliance.</w:t>
            </w:r>
          </w:p>
          <w:p w14:paraId="0E41945B" w14:textId="21B6CC20" w:rsidR="007B3CEC" w:rsidRPr="007B3CEC" w:rsidRDefault="007B3CEC" w:rsidP="007B3CEC">
            <w:pPr>
              <w:spacing w:before="100" w:after="100"/>
              <w:rPr>
                <w:sz w:val="20"/>
                <w:szCs w:val="20"/>
              </w:rPr>
            </w:pPr>
          </w:p>
        </w:tc>
        <w:tc>
          <w:tcPr>
            <w:tcW w:w="1260" w:type="dxa"/>
            <w:vAlign w:val="center"/>
          </w:tcPr>
          <w:p w14:paraId="04E513F2" w14:textId="77777777" w:rsidR="00422FF9" w:rsidRDefault="00422FF9" w:rsidP="00E352D6">
            <w:pPr>
              <w:spacing w:before="100" w:after="100"/>
              <w:contextualSpacing/>
              <w:rPr>
                <w:b/>
                <w:bCs/>
                <w:sz w:val="20"/>
                <w:szCs w:val="20"/>
                <w:u w:val="single"/>
              </w:rPr>
            </w:pPr>
          </w:p>
        </w:tc>
        <w:tc>
          <w:tcPr>
            <w:tcW w:w="2250" w:type="dxa"/>
            <w:vAlign w:val="center"/>
          </w:tcPr>
          <w:p w14:paraId="633AD6D2" w14:textId="77777777" w:rsidR="00422FF9" w:rsidRDefault="00422FF9" w:rsidP="00E352D6">
            <w:pPr>
              <w:spacing w:before="100" w:after="100"/>
              <w:contextualSpacing/>
              <w:rPr>
                <w:b/>
                <w:bCs/>
                <w:sz w:val="20"/>
                <w:szCs w:val="20"/>
                <w:u w:val="single"/>
              </w:rPr>
            </w:pPr>
          </w:p>
        </w:tc>
        <w:tc>
          <w:tcPr>
            <w:tcW w:w="5490" w:type="dxa"/>
            <w:vAlign w:val="center"/>
          </w:tcPr>
          <w:p w14:paraId="6350210F" w14:textId="77777777" w:rsidR="00422FF9" w:rsidRDefault="00422FF9" w:rsidP="00E352D6">
            <w:pPr>
              <w:spacing w:before="100" w:after="100"/>
              <w:contextualSpacing/>
              <w:rPr>
                <w:b/>
                <w:bCs/>
                <w:sz w:val="20"/>
                <w:szCs w:val="20"/>
                <w:u w:val="single"/>
              </w:rPr>
            </w:pPr>
          </w:p>
        </w:tc>
        <w:tc>
          <w:tcPr>
            <w:tcW w:w="1350" w:type="dxa"/>
            <w:vAlign w:val="center"/>
          </w:tcPr>
          <w:p w14:paraId="1411366F" w14:textId="77777777" w:rsidR="00422FF9" w:rsidRDefault="00422FF9" w:rsidP="00E352D6">
            <w:pPr>
              <w:spacing w:before="100" w:after="100"/>
              <w:contextualSpacing/>
              <w:rPr>
                <w:b/>
                <w:bCs/>
                <w:sz w:val="20"/>
                <w:szCs w:val="20"/>
                <w:u w:val="single"/>
              </w:rPr>
            </w:pPr>
          </w:p>
        </w:tc>
      </w:tr>
      <w:tr w:rsidR="00314A2B" w:rsidRPr="007F0F5E" w14:paraId="0C58D5FF" w14:textId="77777777" w:rsidTr="000634CF">
        <w:trPr>
          <w:trHeight w:val="1152"/>
        </w:trPr>
        <w:tc>
          <w:tcPr>
            <w:tcW w:w="4297" w:type="dxa"/>
            <w:shd w:val="clear" w:color="auto" w:fill="EEECE1" w:themeFill="background2"/>
            <w:vAlign w:val="center"/>
          </w:tcPr>
          <w:p w14:paraId="6845F92F" w14:textId="50910D87" w:rsidR="00314A2B" w:rsidRPr="00314A2B" w:rsidRDefault="00347C8F" w:rsidP="00E352D6">
            <w:pPr>
              <w:spacing w:before="100" w:after="100"/>
              <w:rPr>
                <w:sz w:val="20"/>
                <w:szCs w:val="20"/>
              </w:rPr>
            </w:pPr>
            <w:r>
              <w:rPr>
                <w:b/>
              </w:rPr>
              <w:t>SCHOLARSHIPS &amp; FINANCIAL AID</w:t>
            </w:r>
          </w:p>
        </w:tc>
        <w:tc>
          <w:tcPr>
            <w:tcW w:w="1260" w:type="dxa"/>
            <w:shd w:val="clear" w:color="auto" w:fill="EEECE1" w:themeFill="background2"/>
            <w:vAlign w:val="center"/>
          </w:tcPr>
          <w:p w14:paraId="66BA4C8A" w14:textId="77777777" w:rsidR="00314A2B" w:rsidRDefault="00314A2B" w:rsidP="00E352D6">
            <w:pPr>
              <w:spacing w:before="100" w:after="100"/>
              <w:contextualSpacing/>
              <w:rPr>
                <w:b/>
                <w:bCs/>
                <w:sz w:val="18"/>
                <w:szCs w:val="18"/>
              </w:rPr>
            </w:pPr>
            <w:r>
              <w:rPr>
                <w:b/>
                <w:bCs/>
                <w:sz w:val="18"/>
                <w:szCs w:val="18"/>
              </w:rPr>
              <w:t>Meets Compliance?</w:t>
            </w:r>
          </w:p>
          <w:p w14:paraId="5F75745D" w14:textId="14173595" w:rsidR="00314A2B" w:rsidRDefault="00314A2B" w:rsidP="00E352D6">
            <w:pPr>
              <w:spacing w:before="100" w:after="100"/>
              <w:contextualSpacing/>
              <w:rPr>
                <w:b/>
                <w:bCs/>
                <w:sz w:val="20"/>
                <w:szCs w:val="20"/>
                <w:u w:val="single"/>
              </w:rPr>
            </w:pPr>
            <w:r w:rsidRPr="00501DAD">
              <w:rPr>
                <w:b/>
                <w:bCs/>
                <w:sz w:val="18"/>
                <w:szCs w:val="18"/>
              </w:rPr>
              <w:t>Y/N</w:t>
            </w:r>
            <w:r>
              <w:rPr>
                <w:b/>
                <w:bCs/>
                <w:sz w:val="18"/>
                <w:szCs w:val="18"/>
              </w:rPr>
              <w:t>/</w:t>
            </w:r>
            <w:r w:rsidRPr="00501DAD">
              <w:rPr>
                <w:b/>
                <w:bCs/>
                <w:sz w:val="18"/>
                <w:szCs w:val="18"/>
              </w:rPr>
              <w:t>NA</w:t>
            </w:r>
          </w:p>
        </w:tc>
        <w:tc>
          <w:tcPr>
            <w:tcW w:w="2250" w:type="dxa"/>
            <w:shd w:val="clear" w:color="auto" w:fill="EEECE1" w:themeFill="background2"/>
            <w:vAlign w:val="center"/>
          </w:tcPr>
          <w:p w14:paraId="596F5ABC" w14:textId="77777777" w:rsidR="00314A2B" w:rsidRDefault="00314A2B" w:rsidP="00E352D6">
            <w:pPr>
              <w:spacing w:before="100" w:after="100"/>
              <w:contextualSpacing/>
              <w:rPr>
                <w:b/>
              </w:rPr>
            </w:pPr>
            <w:r w:rsidRPr="009D469F">
              <w:rPr>
                <w:b/>
              </w:rPr>
              <w:t>Employee Responsible</w:t>
            </w:r>
          </w:p>
          <w:p w14:paraId="37FDEA07" w14:textId="1FF8D4B0" w:rsidR="00314A2B" w:rsidRDefault="00314A2B" w:rsidP="00E352D6">
            <w:pPr>
              <w:spacing w:before="100" w:after="100"/>
              <w:contextualSpacing/>
              <w:rPr>
                <w:b/>
                <w:bCs/>
                <w:sz w:val="20"/>
                <w:szCs w:val="20"/>
                <w:u w:val="single"/>
              </w:rPr>
            </w:pPr>
            <w:r w:rsidRPr="005A72F2">
              <w:rPr>
                <w:b/>
                <w:i/>
                <w:iCs/>
                <w:sz w:val="18"/>
                <w:szCs w:val="18"/>
              </w:rPr>
              <w:t xml:space="preserve">(include title and </w:t>
            </w:r>
            <w:r>
              <w:rPr>
                <w:b/>
                <w:i/>
                <w:iCs/>
                <w:sz w:val="18"/>
                <w:szCs w:val="18"/>
              </w:rPr>
              <w:t>location</w:t>
            </w:r>
            <w:r w:rsidRPr="005A72F2">
              <w:rPr>
                <w:b/>
                <w:i/>
                <w:iCs/>
                <w:sz w:val="18"/>
                <w:szCs w:val="18"/>
              </w:rPr>
              <w:t>)</w:t>
            </w:r>
          </w:p>
        </w:tc>
        <w:tc>
          <w:tcPr>
            <w:tcW w:w="5490" w:type="dxa"/>
            <w:shd w:val="clear" w:color="auto" w:fill="EEECE1" w:themeFill="background2"/>
            <w:vAlign w:val="center"/>
          </w:tcPr>
          <w:p w14:paraId="2804171E" w14:textId="77777777" w:rsidR="00314A2B" w:rsidRPr="009D469F" w:rsidRDefault="00314A2B" w:rsidP="00E352D6">
            <w:pPr>
              <w:spacing w:before="100" w:after="100"/>
              <w:contextualSpacing/>
              <w:rPr>
                <w:b/>
              </w:rPr>
            </w:pPr>
            <w:r w:rsidRPr="009D469F">
              <w:rPr>
                <w:b/>
              </w:rPr>
              <w:t>Summary of Action Taken</w:t>
            </w:r>
          </w:p>
          <w:p w14:paraId="2307EB02" w14:textId="3FF78FB3" w:rsidR="00314A2B" w:rsidRDefault="00314A2B" w:rsidP="00E352D6">
            <w:pPr>
              <w:spacing w:before="100" w:after="100"/>
              <w:contextualSpacing/>
              <w:rPr>
                <w:b/>
                <w:bCs/>
                <w:sz w:val="20"/>
                <w:szCs w:val="20"/>
                <w:u w:val="single"/>
              </w:rPr>
            </w:pPr>
            <w:r w:rsidRPr="00F25A90">
              <w:rPr>
                <w:b/>
                <w:i/>
                <w:iCs/>
                <w:sz w:val="18"/>
                <w:szCs w:val="18"/>
              </w:rPr>
              <w:t>(identify documented evidence used in the process)</w:t>
            </w:r>
          </w:p>
        </w:tc>
        <w:tc>
          <w:tcPr>
            <w:tcW w:w="1350" w:type="dxa"/>
            <w:shd w:val="clear" w:color="auto" w:fill="EEECE1" w:themeFill="background2"/>
            <w:vAlign w:val="center"/>
          </w:tcPr>
          <w:p w14:paraId="01CF64C0" w14:textId="1750898A" w:rsidR="00314A2B" w:rsidRDefault="00314A2B" w:rsidP="00E352D6">
            <w:pPr>
              <w:spacing w:before="100" w:after="100"/>
              <w:contextualSpacing/>
              <w:rPr>
                <w:b/>
                <w:bCs/>
                <w:sz w:val="20"/>
                <w:szCs w:val="20"/>
                <w:u w:val="single"/>
              </w:rPr>
            </w:pPr>
            <w:r w:rsidRPr="009D469F">
              <w:rPr>
                <w:b/>
              </w:rPr>
              <w:t>Date Verified</w:t>
            </w:r>
          </w:p>
        </w:tc>
      </w:tr>
      <w:tr w:rsidR="00D85969" w:rsidRPr="007F0F5E" w14:paraId="11475782" w14:textId="77777777" w:rsidTr="00030421">
        <w:trPr>
          <w:trHeight w:val="863"/>
        </w:trPr>
        <w:tc>
          <w:tcPr>
            <w:tcW w:w="14647" w:type="dxa"/>
            <w:gridSpan w:val="5"/>
            <w:vAlign w:val="center"/>
          </w:tcPr>
          <w:p w14:paraId="07DBAB4D" w14:textId="1AE98698" w:rsidR="00D85969" w:rsidRDefault="007C0F51" w:rsidP="00E352D6">
            <w:pPr>
              <w:spacing w:before="100" w:after="100"/>
              <w:contextualSpacing/>
              <w:rPr>
                <w:b/>
                <w:bCs/>
                <w:sz w:val="20"/>
                <w:szCs w:val="20"/>
                <w:u w:val="single"/>
              </w:rPr>
            </w:pPr>
            <w:r>
              <w:rPr>
                <w:b/>
                <w:bCs/>
                <w:sz w:val="20"/>
                <w:szCs w:val="20"/>
                <w:u w:val="single"/>
              </w:rPr>
              <w:t>Scholarships &amp; Financial Aid</w:t>
            </w:r>
            <w:r w:rsidR="00D85969">
              <w:rPr>
                <w:sz w:val="20"/>
                <w:szCs w:val="20"/>
              </w:rPr>
              <w:t xml:space="preserve">: </w:t>
            </w:r>
            <w:r w:rsidR="00D85969" w:rsidRPr="00753E94">
              <w:rPr>
                <w:rFonts w:ascii="Cambria" w:hAnsi="Cambria" w:cs="Arial"/>
                <w:i/>
                <w:iCs/>
                <w:sz w:val="22"/>
                <w:szCs w:val="22"/>
              </w:rPr>
              <w:t xml:space="preserve">Determine whether </w:t>
            </w:r>
            <w:r w:rsidR="00D85969">
              <w:rPr>
                <w:rFonts w:ascii="Cambria" w:hAnsi="Cambria" w:cs="Arial"/>
                <w:i/>
                <w:iCs/>
                <w:sz w:val="22"/>
                <w:szCs w:val="22"/>
              </w:rPr>
              <w:t>the member has</w:t>
            </w:r>
            <w:r w:rsidR="00D85969" w:rsidRPr="00753E94">
              <w:rPr>
                <w:rFonts w:ascii="Cambria" w:hAnsi="Cambria" w:cs="Arial"/>
                <w:i/>
                <w:iCs/>
                <w:sz w:val="22"/>
                <w:szCs w:val="22"/>
              </w:rPr>
              <w:t xml:space="preserve"> discontinued </w:t>
            </w:r>
            <w:r w:rsidR="007560D4">
              <w:rPr>
                <w:rFonts w:ascii="Cambria" w:hAnsi="Cambria" w:cs="Arial"/>
                <w:i/>
                <w:iCs/>
                <w:sz w:val="22"/>
                <w:szCs w:val="22"/>
              </w:rPr>
              <w:t xml:space="preserve">the award of </w:t>
            </w:r>
            <w:r w:rsidR="00C73CDC">
              <w:rPr>
                <w:rFonts w:ascii="Cambria" w:hAnsi="Cambria" w:cs="Arial"/>
                <w:i/>
                <w:iCs/>
                <w:sz w:val="22"/>
                <w:szCs w:val="22"/>
              </w:rPr>
              <w:t>scholarships and</w:t>
            </w:r>
            <w:r w:rsidR="00D85969" w:rsidRPr="00753E94">
              <w:rPr>
                <w:rFonts w:ascii="Cambria" w:hAnsi="Cambria" w:cs="Arial"/>
                <w:i/>
                <w:iCs/>
                <w:sz w:val="22"/>
                <w:szCs w:val="22"/>
              </w:rPr>
              <w:t xml:space="preserve"> </w:t>
            </w:r>
            <w:r w:rsidR="00FC5745">
              <w:rPr>
                <w:rFonts w:ascii="Cambria" w:hAnsi="Cambria" w:cs="Arial"/>
                <w:i/>
                <w:iCs/>
                <w:sz w:val="22"/>
                <w:szCs w:val="22"/>
              </w:rPr>
              <w:t>financial aid</w:t>
            </w:r>
            <w:r w:rsidR="001E6C60">
              <w:rPr>
                <w:rFonts w:ascii="Cambria" w:hAnsi="Cambria" w:cs="Arial"/>
                <w:i/>
                <w:iCs/>
                <w:sz w:val="22"/>
                <w:szCs w:val="22"/>
              </w:rPr>
              <w:t xml:space="preserve"> that</w:t>
            </w:r>
            <w:r w:rsidR="00D85969" w:rsidRPr="00753E94">
              <w:rPr>
                <w:rFonts w:ascii="Cambria" w:hAnsi="Cambria" w:cs="Arial"/>
                <w:i/>
                <w:iCs/>
                <w:sz w:val="22"/>
                <w:szCs w:val="22"/>
              </w:rPr>
              <w:t xml:space="preserve"> promote differential treatment of or provide special benefits to individuals on the basis of race, color, or ethnicity.</w:t>
            </w:r>
          </w:p>
        </w:tc>
      </w:tr>
      <w:tr w:rsidR="00D85969" w:rsidRPr="007F0F5E" w14:paraId="4A9A457C" w14:textId="77777777" w:rsidTr="000634CF">
        <w:trPr>
          <w:trHeight w:val="1152"/>
        </w:trPr>
        <w:tc>
          <w:tcPr>
            <w:tcW w:w="4297" w:type="dxa"/>
            <w:vAlign w:val="center"/>
          </w:tcPr>
          <w:p w14:paraId="47A982F5" w14:textId="77777777" w:rsidR="00D85969" w:rsidRDefault="00E900EC" w:rsidP="00E352D6">
            <w:pPr>
              <w:pStyle w:val="ListParagraph"/>
              <w:numPr>
                <w:ilvl w:val="0"/>
                <w:numId w:val="23"/>
              </w:numPr>
              <w:spacing w:before="100" w:after="100"/>
              <w:ind w:left="320" w:hanging="180"/>
              <w:rPr>
                <w:sz w:val="20"/>
                <w:szCs w:val="20"/>
              </w:rPr>
            </w:pPr>
            <w:r>
              <w:rPr>
                <w:sz w:val="20"/>
                <w:szCs w:val="20"/>
              </w:rPr>
              <w:t>Reviewed all awards administered</w:t>
            </w:r>
            <w:r w:rsidR="008C61E5">
              <w:rPr>
                <w:sz w:val="20"/>
                <w:szCs w:val="20"/>
              </w:rPr>
              <w:t>, promoted, and/or facilitated</w:t>
            </w:r>
            <w:r>
              <w:rPr>
                <w:sz w:val="20"/>
                <w:szCs w:val="20"/>
              </w:rPr>
              <w:t xml:space="preserve"> by the member for </w:t>
            </w:r>
            <w:r w:rsidR="008C61E5">
              <w:rPr>
                <w:sz w:val="20"/>
                <w:szCs w:val="20"/>
              </w:rPr>
              <w:t>violation of DEI Law and took action to ensure compliance.</w:t>
            </w:r>
          </w:p>
          <w:p w14:paraId="78F4C1FB" w14:textId="4B08265C" w:rsidR="00083032" w:rsidRDefault="00083032" w:rsidP="00083032">
            <w:pPr>
              <w:pStyle w:val="ListParagraph"/>
              <w:spacing w:before="100" w:after="100"/>
              <w:ind w:left="320"/>
              <w:rPr>
                <w:sz w:val="20"/>
                <w:szCs w:val="20"/>
              </w:rPr>
            </w:pPr>
          </w:p>
        </w:tc>
        <w:tc>
          <w:tcPr>
            <w:tcW w:w="1260" w:type="dxa"/>
            <w:vAlign w:val="center"/>
          </w:tcPr>
          <w:p w14:paraId="60C2BD62" w14:textId="77777777" w:rsidR="00D85969" w:rsidRDefault="00D85969" w:rsidP="00E352D6">
            <w:pPr>
              <w:spacing w:before="100" w:after="100"/>
              <w:contextualSpacing/>
              <w:rPr>
                <w:b/>
                <w:bCs/>
                <w:sz w:val="20"/>
                <w:szCs w:val="20"/>
                <w:u w:val="single"/>
              </w:rPr>
            </w:pPr>
          </w:p>
        </w:tc>
        <w:tc>
          <w:tcPr>
            <w:tcW w:w="2250" w:type="dxa"/>
            <w:vAlign w:val="center"/>
          </w:tcPr>
          <w:p w14:paraId="29E8348A" w14:textId="77777777" w:rsidR="00D85969" w:rsidRDefault="00D85969" w:rsidP="00E352D6">
            <w:pPr>
              <w:spacing w:before="100" w:after="100"/>
              <w:contextualSpacing/>
              <w:rPr>
                <w:b/>
                <w:bCs/>
                <w:sz w:val="20"/>
                <w:szCs w:val="20"/>
                <w:u w:val="single"/>
              </w:rPr>
            </w:pPr>
          </w:p>
        </w:tc>
        <w:tc>
          <w:tcPr>
            <w:tcW w:w="5490" w:type="dxa"/>
            <w:vAlign w:val="center"/>
          </w:tcPr>
          <w:p w14:paraId="4C34671A" w14:textId="77777777" w:rsidR="00D85969" w:rsidRPr="00C00308" w:rsidRDefault="00D85969" w:rsidP="00E352D6">
            <w:pPr>
              <w:spacing w:before="120" w:line="259" w:lineRule="auto"/>
              <w:rPr>
                <w:b/>
                <w:bCs/>
                <w:sz w:val="20"/>
                <w:szCs w:val="20"/>
                <w:u w:val="single"/>
              </w:rPr>
            </w:pPr>
          </w:p>
        </w:tc>
        <w:tc>
          <w:tcPr>
            <w:tcW w:w="1350" w:type="dxa"/>
            <w:vAlign w:val="center"/>
          </w:tcPr>
          <w:p w14:paraId="1164298A" w14:textId="77777777" w:rsidR="00D85969" w:rsidRDefault="00D85969" w:rsidP="00E352D6">
            <w:pPr>
              <w:spacing w:before="100" w:after="100"/>
              <w:contextualSpacing/>
              <w:rPr>
                <w:b/>
                <w:bCs/>
                <w:sz w:val="20"/>
                <w:szCs w:val="20"/>
                <w:u w:val="single"/>
              </w:rPr>
            </w:pPr>
          </w:p>
        </w:tc>
      </w:tr>
      <w:tr w:rsidR="00D85969" w:rsidRPr="007F0F5E" w14:paraId="17176B3E" w14:textId="77777777" w:rsidTr="000634CF">
        <w:trPr>
          <w:trHeight w:val="1152"/>
        </w:trPr>
        <w:tc>
          <w:tcPr>
            <w:tcW w:w="4297" w:type="dxa"/>
            <w:vAlign w:val="center"/>
          </w:tcPr>
          <w:p w14:paraId="79026CBB" w14:textId="77777777" w:rsidR="00D85969" w:rsidRDefault="008C61E5" w:rsidP="00E352D6">
            <w:pPr>
              <w:pStyle w:val="ListParagraph"/>
              <w:numPr>
                <w:ilvl w:val="0"/>
                <w:numId w:val="23"/>
              </w:numPr>
              <w:spacing w:before="100" w:after="100"/>
              <w:ind w:left="320" w:hanging="180"/>
              <w:rPr>
                <w:sz w:val="20"/>
                <w:szCs w:val="20"/>
              </w:rPr>
            </w:pPr>
            <w:r>
              <w:rPr>
                <w:sz w:val="20"/>
                <w:szCs w:val="20"/>
              </w:rPr>
              <w:t xml:space="preserve">Reviewed all </w:t>
            </w:r>
            <w:r w:rsidR="004107B0">
              <w:rPr>
                <w:sz w:val="20"/>
                <w:szCs w:val="20"/>
              </w:rPr>
              <w:t xml:space="preserve">outlets </w:t>
            </w:r>
            <w:r w:rsidR="00011762">
              <w:rPr>
                <w:sz w:val="20"/>
                <w:szCs w:val="20"/>
              </w:rPr>
              <w:t xml:space="preserve">announcing or </w:t>
            </w:r>
            <w:r w:rsidR="004107B0">
              <w:rPr>
                <w:sz w:val="20"/>
                <w:szCs w:val="20"/>
              </w:rPr>
              <w:t>promoting</w:t>
            </w:r>
            <w:r w:rsidR="00F8023E">
              <w:rPr>
                <w:sz w:val="20"/>
                <w:szCs w:val="20"/>
              </w:rPr>
              <w:t xml:space="preserve"> </w:t>
            </w:r>
            <w:r w:rsidR="004107B0">
              <w:rPr>
                <w:sz w:val="20"/>
                <w:szCs w:val="20"/>
              </w:rPr>
              <w:t>scholarships and financial aid</w:t>
            </w:r>
            <w:r w:rsidR="00FA3155">
              <w:rPr>
                <w:sz w:val="20"/>
                <w:szCs w:val="20"/>
              </w:rPr>
              <w:t>,</w:t>
            </w:r>
            <w:r w:rsidR="004107B0">
              <w:rPr>
                <w:sz w:val="20"/>
                <w:szCs w:val="20"/>
              </w:rPr>
              <w:t xml:space="preserve"> to include websites and social media pages</w:t>
            </w:r>
            <w:r w:rsidR="00FA3155">
              <w:rPr>
                <w:sz w:val="20"/>
                <w:szCs w:val="20"/>
              </w:rPr>
              <w:t>, for violation of DEI Law and took action to ensure compliance.</w:t>
            </w:r>
          </w:p>
          <w:p w14:paraId="1B688249" w14:textId="5CED9CCD" w:rsidR="00083032" w:rsidRDefault="00083032" w:rsidP="00083032">
            <w:pPr>
              <w:pStyle w:val="ListParagraph"/>
              <w:spacing w:before="100" w:after="100"/>
              <w:ind w:left="320"/>
              <w:rPr>
                <w:sz w:val="20"/>
                <w:szCs w:val="20"/>
              </w:rPr>
            </w:pPr>
          </w:p>
        </w:tc>
        <w:tc>
          <w:tcPr>
            <w:tcW w:w="1260" w:type="dxa"/>
            <w:vAlign w:val="center"/>
          </w:tcPr>
          <w:p w14:paraId="135AF500" w14:textId="77777777" w:rsidR="00D85969" w:rsidRDefault="00D85969" w:rsidP="00E352D6">
            <w:pPr>
              <w:spacing w:before="100" w:after="100"/>
              <w:contextualSpacing/>
              <w:rPr>
                <w:b/>
                <w:bCs/>
                <w:sz w:val="20"/>
                <w:szCs w:val="20"/>
                <w:u w:val="single"/>
              </w:rPr>
            </w:pPr>
          </w:p>
        </w:tc>
        <w:tc>
          <w:tcPr>
            <w:tcW w:w="2250" w:type="dxa"/>
            <w:vAlign w:val="center"/>
          </w:tcPr>
          <w:p w14:paraId="2375C99C" w14:textId="77777777" w:rsidR="00D85969" w:rsidRDefault="00D85969" w:rsidP="00E352D6">
            <w:pPr>
              <w:spacing w:before="100" w:after="100"/>
              <w:contextualSpacing/>
              <w:rPr>
                <w:b/>
                <w:bCs/>
                <w:sz w:val="20"/>
                <w:szCs w:val="20"/>
                <w:u w:val="single"/>
              </w:rPr>
            </w:pPr>
          </w:p>
        </w:tc>
        <w:tc>
          <w:tcPr>
            <w:tcW w:w="5490" w:type="dxa"/>
            <w:vAlign w:val="center"/>
          </w:tcPr>
          <w:p w14:paraId="78C41985" w14:textId="77777777" w:rsidR="00D85969" w:rsidRDefault="00D85969" w:rsidP="00E352D6">
            <w:pPr>
              <w:spacing w:before="100" w:after="100"/>
              <w:contextualSpacing/>
              <w:rPr>
                <w:b/>
                <w:bCs/>
                <w:sz w:val="20"/>
                <w:szCs w:val="20"/>
                <w:u w:val="single"/>
              </w:rPr>
            </w:pPr>
          </w:p>
        </w:tc>
        <w:tc>
          <w:tcPr>
            <w:tcW w:w="1350" w:type="dxa"/>
            <w:vAlign w:val="center"/>
          </w:tcPr>
          <w:p w14:paraId="1613F7D5" w14:textId="77777777" w:rsidR="00D85969" w:rsidRDefault="00D85969" w:rsidP="00E352D6">
            <w:pPr>
              <w:spacing w:before="100" w:after="100"/>
              <w:contextualSpacing/>
              <w:rPr>
                <w:b/>
                <w:bCs/>
                <w:sz w:val="20"/>
                <w:szCs w:val="20"/>
                <w:u w:val="single"/>
              </w:rPr>
            </w:pPr>
          </w:p>
        </w:tc>
      </w:tr>
      <w:tr w:rsidR="00D85969" w:rsidRPr="007F0F5E" w14:paraId="15449C90" w14:textId="77777777" w:rsidTr="000634CF">
        <w:trPr>
          <w:trHeight w:val="1152"/>
        </w:trPr>
        <w:tc>
          <w:tcPr>
            <w:tcW w:w="4297" w:type="dxa"/>
            <w:vAlign w:val="center"/>
          </w:tcPr>
          <w:p w14:paraId="6C9A9743" w14:textId="77777777" w:rsidR="00D85969" w:rsidRDefault="00011762" w:rsidP="00E352D6">
            <w:pPr>
              <w:pStyle w:val="ListParagraph"/>
              <w:numPr>
                <w:ilvl w:val="0"/>
                <w:numId w:val="23"/>
              </w:numPr>
              <w:spacing w:before="100" w:after="100"/>
              <w:ind w:left="320" w:hanging="180"/>
              <w:rPr>
                <w:sz w:val="20"/>
                <w:szCs w:val="20"/>
              </w:rPr>
            </w:pPr>
            <w:r>
              <w:rPr>
                <w:sz w:val="20"/>
                <w:szCs w:val="20"/>
              </w:rPr>
              <w:lastRenderedPageBreak/>
              <w:t>Reviewed all materials</w:t>
            </w:r>
            <w:r w:rsidR="005536AB">
              <w:rPr>
                <w:sz w:val="20"/>
                <w:szCs w:val="20"/>
              </w:rPr>
              <w:t xml:space="preserve"> including </w:t>
            </w:r>
            <w:r w:rsidR="008006A8">
              <w:rPr>
                <w:sz w:val="20"/>
                <w:szCs w:val="20"/>
              </w:rPr>
              <w:t xml:space="preserve">but not limited to </w:t>
            </w:r>
            <w:r w:rsidR="005536AB">
              <w:rPr>
                <w:sz w:val="20"/>
                <w:szCs w:val="20"/>
              </w:rPr>
              <w:t xml:space="preserve">applications, </w:t>
            </w:r>
            <w:r w:rsidR="0007218A">
              <w:rPr>
                <w:sz w:val="20"/>
                <w:szCs w:val="20"/>
              </w:rPr>
              <w:t>informational documents, marketing</w:t>
            </w:r>
            <w:r w:rsidR="00386F31">
              <w:rPr>
                <w:sz w:val="20"/>
                <w:szCs w:val="20"/>
              </w:rPr>
              <w:t xml:space="preserve"> materials, guidelines, </w:t>
            </w:r>
            <w:r w:rsidR="008006A8">
              <w:rPr>
                <w:sz w:val="20"/>
                <w:szCs w:val="20"/>
              </w:rPr>
              <w:t xml:space="preserve">and </w:t>
            </w:r>
            <w:r w:rsidR="00386F31">
              <w:rPr>
                <w:sz w:val="20"/>
                <w:szCs w:val="20"/>
              </w:rPr>
              <w:t>operating documents</w:t>
            </w:r>
            <w:r w:rsidR="006A5094">
              <w:rPr>
                <w:sz w:val="20"/>
                <w:szCs w:val="20"/>
              </w:rPr>
              <w:t xml:space="preserve"> for violation</w:t>
            </w:r>
            <w:r w:rsidR="00225344">
              <w:rPr>
                <w:sz w:val="20"/>
                <w:szCs w:val="20"/>
              </w:rPr>
              <w:t>s of DEI Law and took action to ensure compliance.</w:t>
            </w:r>
          </w:p>
          <w:p w14:paraId="7879DA39" w14:textId="53DCC7ED" w:rsidR="00083032" w:rsidRDefault="00083032" w:rsidP="00083032">
            <w:pPr>
              <w:pStyle w:val="ListParagraph"/>
              <w:spacing w:before="100" w:after="100"/>
              <w:ind w:left="320"/>
              <w:rPr>
                <w:sz w:val="20"/>
                <w:szCs w:val="20"/>
              </w:rPr>
            </w:pPr>
          </w:p>
        </w:tc>
        <w:tc>
          <w:tcPr>
            <w:tcW w:w="1260" w:type="dxa"/>
            <w:vAlign w:val="center"/>
          </w:tcPr>
          <w:p w14:paraId="75B5BF74" w14:textId="77777777" w:rsidR="00D85969" w:rsidRDefault="00D85969" w:rsidP="00E352D6">
            <w:pPr>
              <w:spacing w:before="100" w:after="100"/>
              <w:contextualSpacing/>
              <w:rPr>
                <w:b/>
                <w:bCs/>
                <w:sz w:val="20"/>
                <w:szCs w:val="20"/>
                <w:u w:val="single"/>
              </w:rPr>
            </w:pPr>
          </w:p>
        </w:tc>
        <w:tc>
          <w:tcPr>
            <w:tcW w:w="2250" w:type="dxa"/>
            <w:vAlign w:val="center"/>
          </w:tcPr>
          <w:p w14:paraId="587EC3FE" w14:textId="77777777" w:rsidR="00D85969" w:rsidRDefault="00D85969" w:rsidP="00E352D6">
            <w:pPr>
              <w:spacing w:before="100" w:after="100"/>
              <w:contextualSpacing/>
              <w:rPr>
                <w:b/>
                <w:bCs/>
                <w:sz w:val="20"/>
                <w:szCs w:val="20"/>
                <w:u w:val="single"/>
              </w:rPr>
            </w:pPr>
          </w:p>
        </w:tc>
        <w:tc>
          <w:tcPr>
            <w:tcW w:w="5490" w:type="dxa"/>
            <w:vAlign w:val="center"/>
          </w:tcPr>
          <w:p w14:paraId="1231D50C" w14:textId="77777777" w:rsidR="00D85969" w:rsidRDefault="00D85969" w:rsidP="00E352D6">
            <w:pPr>
              <w:spacing w:before="100" w:after="100"/>
              <w:contextualSpacing/>
              <w:rPr>
                <w:b/>
                <w:bCs/>
                <w:sz w:val="20"/>
                <w:szCs w:val="20"/>
                <w:u w:val="single"/>
              </w:rPr>
            </w:pPr>
          </w:p>
        </w:tc>
        <w:tc>
          <w:tcPr>
            <w:tcW w:w="1350" w:type="dxa"/>
            <w:vAlign w:val="center"/>
          </w:tcPr>
          <w:p w14:paraId="1CC6E4CF" w14:textId="77777777" w:rsidR="00D85969" w:rsidRDefault="00D85969" w:rsidP="00E352D6">
            <w:pPr>
              <w:spacing w:before="100" w:after="100"/>
              <w:contextualSpacing/>
              <w:rPr>
                <w:b/>
                <w:bCs/>
                <w:sz w:val="20"/>
                <w:szCs w:val="20"/>
                <w:u w:val="single"/>
              </w:rPr>
            </w:pPr>
          </w:p>
        </w:tc>
      </w:tr>
      <w:tr w:rsidR="00D85969" w:rsidRPr="007F0F5E" w14:paraId="50E175E2" w14:textId="77777777" w:rsidTr="000634CF">
        <w:trPr>
          <w:trHeight w:val="1152"/>
        </w:trPr>
        <w:tc>
          <w:tcPr>
            <w:tcW w:w="4297" w:type="dxa"/>
            <w:vAlign w:val="center"/>
          </w:tcPr>
          <w:p w14:paraId="0436FF1B" w14:textId="07C91D05" w:rsidR="00D85969" w:rsidRDefault="007208FD" w:rsidP="00E352D6">
            <w:pPr>
              <w:pStyle w:val="ListParagraph"/>
              <w:numPr>
                <w:ilvl w:val="0"/>
                <w:numId w:val="23"/>
              </w:numPr>
              <w:spacing w:before="100" w:after="100"/>
              <w:ind w:left="320" w:hanging="180"/>
              <w:rPr>
                <w:sz w:val="20"/>
                <w:szCs w:val="20"/>
              </w:rPr>
            </w:pPr>
            <w:r>
              <w:rPr>
                <w:sz w:val="20"/>
                <w:szCs w:val="20"/>
              </w:rPr>
              <w:t xml:space="preserve">Implemented procedures for the </w:t>
            </w:r>
            <w:r w:rsidR="007657AF">
              <w:rPr>
                <w:sz w:val="20"/>
                <w:szCs w:val="20"/>
              </w:rPr>
              <w:t>systemic review of all functions listed above</w:t>
            </w:r>
            <w:r w:rsidR="00F460FC">
              <w:rPr>
                <w:sz w:val="20"/>
                <w:szCs w:val="20"/>
              </w:rPr>
              <w:t xml:space="preserve"> to ensure compliance.</w:t>
            </w:r>
          </w:p>
        </w:tc>
        <w:tc>
          <w:tcPr>
            <w:tcW w:w="1260" w:type="dxa"/>
            <w:vAlign w:val="center"/>
          </w:tcPr>
          <w:p w14:paraId="4CE56A87" w14:textId="77777777" w:rsidR="00D85969" w:rsidRDefault="00D85969" w:rsidP="00E352D6">
            <w:pPr>
              <w:spacing w:before="100" w:after="100"/>
              <w:contextualSpacing/>
              <w:rPr>
                <w:b/>
                <w:bCs/>
                <w:sz w:val="20"/>
                <w:szCs w:val="20"/>
                <w:u w:val="single"/>
              </w:rPr>
            </w:pPr>
          </w:p>
        </w:tc>
        <w:tc>
          <w:tcPr>
            <w:tcW w:w="2250" w:type="dxa"/>
            <w:vAlign w:val="center"/>
          </w:tcPr>
          <w:p w14:paraId="18348DF8" w14:textId="77777777" w:rsidR="00D85969" w:rsidRDefault="00D85969" w:rsidP="00E352D6">
            <w:pPr>
              <w:spacing w:before="100" w:after="100"/>
              <w:contextualSpacing/>
              <w:rPr>
                <w:b/>
                <w:bCs/>
                <w:sz w:val="20"/>
                <w:szCs w:val="20"/>
                <w:u w:val="single"/>
              </w:rPr>
            </w:pPr>
          </w:p>
        </w:tc>
        <w:tc>
          <w:tcPr>
            <w:tcW w:w="5490" w:type="dxa"/>
            <w:vAlign w:val="center"/>
          </w:tcPr>
          <w:p w14:paraId="33371D2A" w14:textId="77777777" w:rsidR="00D85969" w:rsidRDefault="00D85969" w:rsidP="00E352D6">
            <w:pPr>
              <w:spacing w:before="100" w:after="100"/>
              <w:contextualSpacing/>
              <w:rPr>
                <w:b/>
                <w:bCs/>
                <w:sz w:val="20"/>
                <w:szCs w:val="20"/>
                <w:u w:val="single"/>
              </w:rPr>
            </w:pPr>
          </w:p>
        </w:tc>
        <w:tc>
          <w:tcPr>
            <w:tcW w:w="1350" w:type="dxa"/>
            <w:vAlign w:val="center"/>
          </w:tcPr>
          <w:p w14:paraId="6466A554" w14:textId="77777777" w:rsidR="00D85969" w:rsidRDefault="00D85969" w:rsidP="00E352D6">
            <w:pPr>
              <w:spacing w:before="100" w:after="100"/>
              <w:contextualSpacing/>
              <w:rPr>
                <w:b/>
                <w:bCs/>
                <w:sz w:val="20"/>
                <w:szCs w:val="20"/>
                <w:u w:val="single"/>
              </w:rPr>
            </w:pPr>
          </w:p>
        </w:tc>
      </w:tr>
      <w:tr w:rsidR="009255D8" w:rsidRPr="007F0F5E" w14:paraId="209E0E33" w14:textId="77777777" w:rsidTr="00030421">
        <w:trPr>
          <w:trHeight w:val="1250"/>
        </w:trPr>
        <w:tc>
          <w:tcPr>
            <w:tcW w:w="4297" w:type="dxa"/>
            <w:shd w:val="clear" w:color="auto" w:fill="EEECE1" w:themeFill="background2"/>
            <w:vAlign w:val="center"/>
          </w:tcPr>
          <w:p w14:paraId="6D65E7D9" w14:textId="4D029088" w:rsidR="009255D8" w:rsidRPr="009255D8" w:rsidRDefault="007E397B" w:rsidP="00E352D6">
            <w:pPr>
              <w:spacing w:before="100" w:after="100"/>
              <w:rPr>
                <w:sz w:val="20"/>
                <w:szCs w:val="20"/>
              </w:rPr>
            </w:pPr>
            <w:r>
              <w:rPr>
                <w:b/>
              </w:rPr>
              <w:t>ATHLETICS</w:t>
            </w:r>
          </w:p>
        </w:tc>
        <w:tc>
          <w:tcPr>
            <w:tcW w:w="1260" w:type="dxa"/>
            <w:shd w:val="clear" w:color="auto" w:fill="EEECE1" w:themeFill="background2"/>
            <w:vAlign w:val="center"/>
          </w:tcPr>
          <w:p w14:paraId="1EDD2A3E" w14:textId="77777777" w:rsidR="009255D8" w:rsidRDefault="009255D8" w:rsidP="00E352D6">
            <w:pPr>
              <w:spacing w:before="100" w:after="100"/>
              <w:contextualSpacing/>
              <w:rPr>
                <w:b/>
                <w:bCs/>
                <w:sz w:val="18"/>
                <w:szCs w:val="18"/>
              </w:rPr>
            </w:pPr>
            <w:r>
              <w:rPr>
                <w:b/>
                <w:bCs/>
                <w:sz w:val="18"/>
                <w:szCs w:val="18"/>
              </w:rPr>
              <w:t>Meets Compliance?</w:t>
            </w:r>
          </w:p>
          <w:p w14:paraId="797C62D8" w14:textId="25AA5774" w:rsidR="009255D8" w:rsidRDefault="009255D8" w:rsidP="00E352D6">
            <w:pPr>
              <w:spacing w:before="100" w:after="100"/>
              <w:contextualSpacing/>
              <w:rPr>
                <w:b/>
                <w:bCs/>
                <w:sz w:val="20"/>
                <w:szCs w:val="20"/>
                <w:u w:val="single"/>
              </w:rPr>
            </w:pPr>
            <w:r w:rsidRPr="00501DAD">
              <w:rPr>
                <w:b/>
                <w:bCs/>
                <w:sz w:val="18"/>
                <w:szCs w:val="18"/>
              </w:rPr>
              <w:t>Y/N</w:t>
            </w:r>
            <w:r>
              <w:rPr>
                <w:b/>
                <w:bCs/>
                <w:sz w:val="18"/>
                <w:szCs w:val="18"/>
              </w:rPr>
              <w:t>/</w:t>
            </w:r>
            <w:r w:rsidRPr="00501DAD">
              <w:rPr>
                <w:b/>
                <w:bCs/>
                <w:sz w:val="18"/>
                <w:szCs w:val="18"/>
              </w:rPr>
              <w:t>NA</w:t>
            </w:r>
          </w:p>
        </w:tc>
        <w:tc>
          <w:tcPr>
            <w:tcW w:w="2250" w:type="dxa"/>
            <w:shd w:val="clear" w:color="auto" w:fill="EEECE1" w:themeFill="background2"/>
            <w:vAlign w:val="center"/>
          </w:tcPr>
          <w:p w14:paraId="12E9C932" w14:textId="77777777" w:rsidR="009255D8" w:rsidRDefault="009255D8" w:rsidP="00E352D6">
            <w:pPr>
              <w:spacing w:before="100" w:after="100"/>
              <w:contextualSpacing/>
              <w:rPr>
                <w:b/>
              </w:rPr>
            </w:pPr>
            <w:r w:rsidRPr="009D469F">
              <w:rPr>
                <w:b/>
              </w:rPr>
              <w:t>Employee Responsible</w:t>
            </w:r>
          </w:p>
          <w:p w14:paraId="33E8F1C7" w14:textId="2DD844A7" w:rsidR="009255D8" w:rsidRDefault="009255D8" w:rsidP="00E352D6">
            <w:pPr>
              <w:spacing w:before="100" w:after="100"/>
              <w:contextualSpacing/>
              <w:rPr>
                <w:b/>
                <w:bCs/>
                <w:sz w:val="20"/>
                <w:szCs w:val="20"/>
                <w:u w:val="single"/>
              </w:rPr>
            </w:pPr>
            <w:r w:rsidRPr="005A72F2">
              <w:rPr>
                <w:b/>
                <w:i/>
                <w:iCs/>
                <w:sz w:val="18"/>
                <w:szCs w:val="18"/>
              </w:rPr>
              <w:t xml:space="preserve">(include title and </w:t>
            </w:r>
            <w:r>
              <w:rPr>
                <w:b/>
                <w:i/>
                <w:iCs/>
                <w:sz w:val="18"/>
                <w:szCs w:val="18"/>
              </w:rPr>
              <w:t>location</w:t>
            </w:r>
            <w:r w:rsidRPr="005A72F2">
              <w:rPr>
                <w:b/>
                <w:i/>
                <w:iCs/>
                <w:sz w:val="18"/>
                <w:szCs w:val="18"/>
              </w:rPr>
              <w:t>)</w:t>
            </w:r>
          </w:p>
        </w:tc>
        <w:tc>
          <w:tcPr>
            <w:tcW w:w="5490" w:type="dxa"/>
            <w:shd w:val="clear" w:color="auto" w:fill="EEECE1" w:themeFill="background2"/>
            <w:vAlign w:val="center"/>
          </w:tcPr>
          <w:p w14:paraId="5CCE8B11" w14:textId="77777777" w:rsidR="009255D8" w:rsidRPr="009D469F" w:rsidRDefault="009255D8" w:rsidP="00E352D6">
            <w:pPr>
              <w:spacing w:before="100" w:after="100"/>
              <w:contextualSpacing/>
              <w:rPr>
                <w:b/>
              </w:rPr>
            </w:pPr>
            <w:r w:rsidRPr="009D469F">
              <w:rPr>
                <w:b/>
              </w:rPr>
              <w:t>Summary of Action Taken</w:t>
            </w:r>
          </w:p>
          <w:p w14:paraId="0A903C22" w14:textId="7AB9E131" w:rsidR="009255D8" w:rsidRDefault="009255D8" w:rsidP="00E352D6">
            <w:pPr>
              <w:spacing w:before="100" w:after="100"/>
              <w:contextualSpacing/>
              <w:rPr>
                <w:b/>
                <w:bCs/>
                <w:sz w:val="20"/>
                <w:szCs w:val="20"/>
                <w:u w:val="single"/>
              </w:rPr>
            </w:pPr>
            <w:r w:rsidRPr="00F25A90">
              <w:rPr>
                <w:b/>
                <w:i/>
                <w:iCs/>
                <w:sz w:val="18"/>
                <w:szCs w:val="18"/>
              </w:rPr>
              <w:t>(identify documented evidence used in the process)</w:t>
            </w:r>
          </w:p>
        </w:tc>
        <w:tc>
          <w:tcPr>
            <w:tcW w:w="1350" w:type="dxa"/>
            <w:shd w:val="clear" w:color="auto" w:fill="EEECE1" w:themeFill="background2"/>
            <w:vAlign w:val="center"/>
          </w:tcPr>
          <w:p w14:paraId="5A5F99D9" w14:textId="480102B8" w:rsidR="009255D8" w:rsidRDefault="009255D8" w:rsidP="00E352D6">
            <w:pPr>
              <w:spacing w:before="100" w:after="100"/>
              <w:contextualSpacing/>
              <w:rPr>
                <w:b/>
                <w:bCs/>
                <w:sz w:val="20"/>
                <w:szCs w:val="20"/>
                <w:u w:val="single"/>
              </w:rPr>
            </w:pPr>
            <w:r w:rsidRPr="009D469F">
              <w:rPr>
                <w:b/>
              </w:rPr>
              <w:t>Date Verified</w:t>
            </w:r>
          </w:p>
        </w:tc>
      </w:tr>
      <w:tr w:rsidR="009255D8" w:rsidRPr="007F0F5E" w14:paraId="0C494AB9" w14:textId="77777777" w:rsidTr="00030421">
        <w:trPr>
          <w:trHeight w:val="899"/>
        </w:trPr>
        <w:tc>
          <w:tcPr>
            <w:tcW w:w="14647" w:type="dxa"/>
            <w:gridSpan w:val="5"/>
            <w:vAlign w:val="center"/>
          </w:tcPr>
          <w:p w14:paraId="76D9601E" w14:textId="6E4963C3" w:rsidR="009255D8" w:rsidRDefault="009255D8" w:rsidP="00E352D6">
            <w:pPr>
              <w:spacing w:before="100" w:after="100"/>
              <w:contextualSpacing/>
              <w:rPr>
                <w:b/>
                <w:bCs/>
                <w:sz w:val="20"/>
                <w:szCs w:val="20"/>
                <w:u w:val="single"/>
              </w:rPr>
            </w:pPr>
            <w:r>
              <w:rPr>
                <w:b/>
                <w:bCs/>
                <w:sz w:val="20"/>
                <w:szCs w:val="20"/>
                <w:u w:val="single"/>
              </w:rPr>
              <w:t>Procedures, Programs and Activities</w:t>
            </w:r>
            <w:r>
              <w:rPr>
                <w:sz w:val="20"/>
                <w:szCs w:val="20"/>
              </w:rPr>
              <w:t xml:space="preserve">: </w:t>
            </w:r>
            <w:r w:rsidRPr="00753E94">
              <w:rPr>
                <w:rFonts w:ascii="Cambria" w:hAnsi="Cambria" w:cs="Arial"/>
                <w:i/>
                <w:iCs/>
                <w:sz w:val="22"/>
                <w:szCs w:val="22"/>
              </w:rPr>
              <w:t xml:space="preserve">Determine whether </w:t>
            </w:r>
            <w:r>
              <w:rPr>
                <w:rFonts w:ascii="Cambria" w:hAnsi="Cambria" w:cs="Arial"/>
                <w:i/>
                <w:iCs/>
                <w:sz w:val="22"/>
                <w:szCs w:val="22"/>
              </w:rPr>
              <w:t>the member has</w:t>
            </w:r>
            <w:r w:rsidRPr="00753E94">
              <w:rPr>
                <w:rFonts w:ascii="Cambria" w:hAnsi="Cambria" w:cs="Arial"/>
                <w:i/>
                <w:iCs/>
                <w:sz w:val="22"/>
                <w:szCs w:val="22"/>
              </w:rPr>
              <w:t xml:space="preserve"> discontinued </w:t>
            </w:r>
            <w:r>
              <w:rPr>
                <w:rFonts w:ascii="Cambria" w:hAnsi="Cambria" w:cs="Arial"/>
                <w:i/>
                <w:iCs/>
                <w:sz w:val="22"/>
                <w:szCs w:val="22"/>
              </w:rPr>
              <w:t xml:space="preserve">procedures, </w:t>
            </w:r>
            <w:r w:rsidRPr="00753E94">
              <w:rPr>
                <w:rFonts w:ascii="Cambria" w:hAnsi="Cambria" w:cs="Arial"/>
                <w:i/>
                <w:iCs/>
                <w:sz w:val="22"/>
                <w:szCs w:val="22"/>
              </w:rPr>
              <w:t>programs and activities which promote differential treatment of or provide special benefits to individuals on the basis of race, color, or ethnicity.</w:t>
            </w:r>
          </w:p>
        </w:tc>
      </w:tr>
      <w:tr w:rsidR="009255D8" w:rsidRPr="007F0F5E" w14:paraId="140074D9" w14:textId="77777777" w:rsidTr="000634CF">
        <w:trPr>
          <w:trHeight w:val="1152"/>
        </w:trPr>
        <w:tc>
          <w:tcPr>
            <w:tcW w:w="4297" w:type="dxa"/>
            <w:vAlign w:val="center"/>
          </w:tcPr>
          <w:p w14:paraId="72C45D5E" w14:textId="42AF9C95" w:rsidR="009255D8" w:rsidRDefault="002D1628" w:rsidP="00E352D6">
            <w:pPr>
              <w:pStyle w:val="ListParagraph"/>
              <w:numPr>
                <w:ilvl w:val="0"/>
                <w:numId w:val="23"/>
              </w:numPr>
              <w:spacing w:before="100" w:after="100"/>
              <w:ind w:left="320" w:hanging="180"/>
              <w:rPr>
                <w:sz w:val="20"/>
                <w:szCs w:val="20"/>
              </w:rPr>
            </w:pPr>
            <w:r>
              <w:rPr>
                <w:sz w:val="20"/>
                <w:szCs w:val="20"/>
              </w:rPr>
              <w:t xml:space="preserve">Reviewed </w:t>
            </w:r>
            <w:r w:rsidR="004D5029">
              <w:rPr>
                <w:sz w:val="20"/>
                <w:szCs w:val="20"/>
              </w:rPr>
              <w:t xml:space="preserve">procedures, </w:t>
            </w:r>
            <w:r w:rsidR="006E3C6F">
              <w:rPr>
                <w:sz w:val="20"/>
                <w:szCs w:val="20"/>
              </w:rPr>
              <w:t xml:space="preserve">programs, </w:t>
            </w:r>
            <w:r w:rsidR="004D5029">
              <w:rPr>
                <w:sz w:val="20"/>
                <w:szCs w:val="20"/>
              </w:rPr>
              <w:t xml:space="preserve">and </w:t>
            </w:r>
            <w:r w:rsidR="006E3C6F">
              <w:rPr>
                <w:sz w:val="20"/>
                <w:szCs w:val="20"/>
              </w:rPr>
              <w:t>activities</w:t>
            </w:r>
            <w:r w:rsidR="004D5029">
              <w:rPr>
                <w:sz w:val="20"/>
                <w:szCs w:val="20"/>
              </w:rPr>
              <w:t xml:space="preserve"> </w:t>
            </w:r>
            <w:r w:rsidR="006A5133">
              <w:rPr>
                <w:sz w:val="20"/>
                <w:szCs w:val="20"/>
              </w:rPr>
              <w:t>for violations of DEI Law and took action to ensure compliance.</w:t>
            </w:r>
          </w:p>
        </w:tc>
        <w:tc>
          <w:tcPr>
            <w:tcW w:w="1260" w:type="dxa"/>
            <w:vAlign w:val="center"/>
          </w:tcPr>
          <w:p w14:paraId="723EC7E5" w14:textId="77777777" w:rsidR="009255D8" w:rsidRDefault="009255D8" w:rsidP="00E352D6">
            <w:pPr>
              <w:spacing w:before="100" w:after="100"/>
              <w:contextualSpacing/>
              <w:rPr>
                <w:b/>
                <w:bCs/>
                <w:sz w:val="20"/>
                <w:szCs w:val="20"/>
                <w:u w:val="single"/>
              </w:rPr>
            </w:pPr>
          </w:p>
        </w:tc>
        <w:tc>
          <w:tcPr>
            <w:tcW w:w="2250" w:type="dxa"/>
            <w:vAlign w:val="center"/>
          </w:tcPr>
          <w:p w14:paraId="6D8799FE" w14:textId="77777777" w:rsidR="009255D8" w:rsidRDefault="009255D8" w:rsidP="00E352D6">
            <w:pPr>
              <w:spacing w:before="100" w:after="100"/>
              <w:contextualSpacing/>
              <w:rPr>
                <w:b/>
                <w:bCs/>
                <w:sz w:val="20"/>
                <w:szCs w:val="20"/>
                <w:u w:val="single"/>
              </w:rPr>
            </w:pPr>
          </w:p>
        </w:tc>
        <w:tc>
          <w:tcPr>
            <w:tcW w:w="5490" w:type="dxa"/>
            <w:vAlign w:val="center"/>
          </w:tcPr>
          <w:p w14:paraId="062BA495" w14:textId="76859394" w:rsidR="009255D8" w:rsidRDefault="009255D8" w:rsidP="00E352D6">
            <w:pPr>
              <w:spacing w:before="100" w:after="100"/>
              <w:contextualSpacing/>
              <w:rPr>
                <w:b/>
                <w:bCs/>
                <w:sz w:val="20"/>
                <w:szCs w:val="20"/>
                <w:u w:val="single"/>
              </w:rPr>
            </w:pPr>
          </w:p>
        </w:tc>
        <w:tc>
          <w:tcPr>
            <w:tcW w:w="1350" w:type="dxa"/>
            <w:vAlign w:val="center"/>
          </w:tcPr>
          <w:p w14:paraId="53558C9E" w14:textId="77777777" w:rsidR="009255D8" w:rsidRDefault="009255D8" w:rsidP="00E352D6">
            <w:pPr>
              <w:spacing w:before="100" w:after="100"/>
              <w:contextualSpacing/>
              <w:rPr>
                <w:b/>
                <w:bCs/>
                <w:sz w:val="20"/>
                <w:szCs w:val="20"/>
                <w:u w:val="single"/>
              </w:rPr>
            </w:pPr>
          </w:p>
        </w:tc>
      </w:tr>
      <w:tr w:rsidR="009255D8" w:rsidRPr="007F0F5E" w14:paraId="173BAD94" w14:textId="77777777" w:rsidTr="000634CF">
        <w:trPr>
          <w:trHeight w:val="1152"/>
        </w:trPr>
        <w:tc>
          <w:tcPr>
            <w:tcW w:w="4297" w:type="dxa"/>
            <w:vAlign w:val="center"/>
          </w:tcPr>
          <w:p w14:paraId="0C186468" w14:textId="77777777" w:rsidR="009255D8" w:rsidRDefault="006A5133" w:rsidP="00E352D6">
            <w:pPr>
              <w:pStyle w:val="ListParagraph"/>
              <w:numPr>
                <w:ilvl w:val="0"/>
                <w:numId w:val="23"/>
              </w:numPr>
              <w:spacing w:before="100" w:after="100"/>
              <w:ind w:left="320" w:hanging="180"/>
              <w:rPr>
                <w:sz w:val="20"/>
                <w:szCs w:val="20"/>
              </w:rPr>
            </w:pPr>
            <w:r>
              <w:rPr>
                <w:sz w:val="20"/>
                <w:szCs w:val="20"/>
              </w:rPr>
              <w:t>Reviewed required non-athletic training sessions (internal and external) for students and staff</w:t>
            </w:r>
            <w:r w:rsidR="009A3DE3">
              <w:rPr>
                <w:sz w:val="20"/>
                <w:szCs w:val="20"/>
              </w:rPr>
              <w:t xml:space="preserve"> for violations of DEI Law and took action to ensure compliance.</w:t>
            </w:r>
          </w:p>
          <w:p w14:paraId="708F6E70" w14:textId="331645FF" w:rsidR="00030421" w:rsidRDefault="00030421" w:rsidP="00030421">
            <w:pPr>
              <w:pStyle w:val="ListParagraph"/>
              <w:spacing w:before="100" w:after="100"/>
              <w:ind w:left="320"/>
              <w:rPr>
                <w:sz w:val="20"/>
                <w:szCs w:val="20"/>
              </w:rPr>
            </w:pPr>
          </w:p>
        </w:tc>
        <w:tc>
          <w:tcPr>
            <w:tcW w:w="1260" w:type="dxa"/>
            <w:vAlign w:val="center"/>
          </w:tcPr>
          <w:p w14:paraId="498CB513" w14:textId="77777777" w:rsidR="009255D8" w:rsidRDefault="009255D8" w:rsidP="00E352D6">
            <w:pPr>
              <w:spacing w:before="100" w:after="100"/>
              <w:contextualSpacing/>
              <w:rPr>
                <w:b/>
                <w:bCs/>
                <w:sz w:val="20"/>
                <w:szCs w:val="20"/>
                <w:u w:val="single"/>
              </w:rPr>
            </w:pPr>
          </w:p>
        </w:tc>
        <w:tc>
          <w:tcPr>
            <w:tcW w:w="2250" w:type="dxa"/>
            <w:vAlign w:val="center"/>
          </w:tcPr>
          <w:p w14:paraId="360B7371" w14:textId="77777777" w:rsidR="009255D8" w:rsidRDefault="009255D8" w:rsidP="00E352D6">
            <w:pPr>
              <w:spacing w:before="100" w:after="100"/>
              <w:contextualSpacing/>
              <w:rPr>
                <w:b/>
                <w:bCs/>
                <w:sz w:val="20"/>
                <w:szCs w:val="20"/>
                <w:u w:val="single"/>
              </w:rPr>
            </w:pPr>
          </w:p>
        </w:tc>
        <w:tc>
          <w:tcPr>
            <w:tcW w:w="5490" w:type="dxa"/>
            <w:vAlign w:val="center"/>
          </w:tcPr>
          <w:p w14:paraId="70589236" w14:textId="77777777" w:rsidR="009255D8" w:rsidRDefault="009255D8" w:rsidP="00E352D6">
            <w:pPr>
              <w:spacing w:before="100" w:after="100"/>
              <w:contextualSpacing/>
              <w:rPr>
                <w:b/>
                <w:bCs/>
                <w:sz w:val="20"/>
                <w:szCs w:val="20"/>
                <w:u w:val="single"/>
              </w:rPr>
            </w:pPr>
          </w:p>
        </w:tc>
        <w:tc>
          <w:tcPr>
            <w:tcW w:w="1350" w:type="dxa"/>
            <w:vAlign w:val="center"/>
          </w:tcPr>
          <w:p w14:paraId="10EE0B7E" w14:textId="77777777" w:rsidR="009255D8" w:rsidRDefault="009255D8" w:rsidP="00E352D6">
            <w:pPr>
              <w:spacing w:before="100" w:after="100"/>
              <w:contextualSpacing/>
              <w:rPr>
                <w:b/>
                <w:bCs/>
                <w:sz w:val="20"/>
                <w:szCs w:val="20"/>
                <w:u w:val="single"/>
              </w:rPr>
            </w:pPr>
          </w:p>
        </w:tc>
      </w:tr>
      <w:tr w:rsidR="009255D8" w:rsidRPr="007F0F5E" w14:paraId="5FBE36B3" w14:textId="77777777" w:rsidTr="000634CF">
        <w:trPr>
          <w:trHeight w:val="1152"/>
        </w:trPr>
        <w:tc>
          <w:tcPr>
            <w:tcW w:w="4297" w:type="dxa"/>
            <w:vAlign w:val="center"/>
          </w:tcPr>
          <w:p w14:paraId="42CF0E6D" w14:textId="77777777" w:rsidR="009255D8" w:rsidRDefault="009A3DE3" w:rsidP="00E352D6">
            <w:pPr>
              <w:pStyle w:val="ListParagraph"/>
              <w:numPr>
                <w:ilvl w:val="0"/>
                <w:numId w:val="23"/>
              </w:numPr>
              <w:spacing w:before="100" w:after="100"/>
              <w:ind w:left="320" w:hanging="180"/>
              <w:rPr>
                <w:sz w:val="20"/>
                <w:szCs w:val="20"/>
              </w:rPr>
            </w:pPr>
            <w:r>
              <w:rPr>
                <w:sz w:val="20"/>
                <w:szCs w:val="20"/>
              </w:rPr>
              <w:t>Reviewed all materials</w:t>
            </w:r>
            <w:r w:rsidR="00E57049">
              <w:rPr>
                <w:sz w:val="20"/>
                <w:szCs w:val="20"/>
              </w:rPr>
              <w:t xml:space="preserve"> developed, produced, funded, and distributed through the department to include applications, marketing materials, guidelines, operating manuals, and any other publication provided by the department for violations of DEI Law and took action to ensure compliance.</w:t>
            </w:r>
          </w:p>
          <w:p w14:paraId="677EC135" w14:textId="7813970A" w:rsidR="00030421" w:rsidRDefault="00030421" w:rsidP="00030421">
            <w:pPr>
              <w:pStyle w:val="ListParagraph"/>
              <w:spacing w:before="100" w:after="100"/>
              <w:ind w:left="320"/>
              <w:rPr>
                <w:sz w:val="20"/>
                <w:szCs w:val="20"/>
              </w:rPr>
            </w:pPr>
          </w:p>
        </w:tc>
        <w:tc>
          <w:tcPr>
            <w:tcW w:w="1260" w:type="dxa"/>
            <w:vAlign w:val="center"/>
          </w:tcPr>
          <w:p w14:paraId="04C7022C" w14:textId="77777777" w:rsidR="009255D8" w:rsidRDefault="009255D8" w:rsidP="00E352D6">
            <w:pPr>
              <w:spacing w:before="100" w:after="100"/>
              <w:contextualSpacing/>
              <w:rPr>
                <w:b/>
                <w:bCs/>
                <w:sz w:val="20"/>
                <w:szCs w:val="20"/>
                <w:u w:val="single"/>
              </w:rPr>
            </w:pPr>
          </w:p>
        </w:tc>
        <w:tc>
          <w:tcPr>
            <w:tcW w:w="2250" w:type="dxa"/>
            <w:vAlign w:val="center"/>
          </w:tcPr>
          <w:p w14:paraId="61AB0562" w14:textId="77777777" w:rsidR="009255D8" w:rsidRDefault="009255D8" w:rsidP="00E352D6">
            <w:pPr>
              <w:spacing w:before="100" w:after="100"/>
              <w:contextualSpacing/>
              <w:rPr>
                <w:b/>
                <w:bCs/>
                <w:sz w:val="20"/>
                <w:szCs w:val="20"/>
                <w:u w:val="single"/>
              </w:rPr>
            </w:pPr>
          </w:p>
        </w:tc>
        <w:tc>
          <w:tcPr>
            <w:tcW w:w="5490" w:type="dxa"/>
            <w:vAlign w:val="center"/>
          </w:tcPr>
          <w:p w14:paraId="78FA71AA" w14:textId="77777777" w:rsidR="009255D8" w:rsidRDefault="009255D8" w:rsidP="00E352D6">
            <w:pPr>
              <w:spacing w:before="100" w:after="100"/>
              <w:contextualSpacing/>
              <w:rPr>
                <w:b/>
                <w:bCs/>
                <w:sz w:val="20"/>
                <w:szCs w:val="20"/>
                <w:u w:val="single"/>
              </w:rPr>
            </w:pPr>
          </w:p>
        </w:tc>
        <w:tc>
          <w:tcPr>
            <w:tcW w:w="1350" w:type="dxa"/>
            <w:vAlign w:val="center"/>
          </w:tcPr>
          <w:p w14:paraId="3AE78AA2" w14:textId="77777777" w:rsidR="009255D8" w:rsidRDefault="009255D8" w:rsidP="00E352D6">
            <w:pPr>
              <w:spacing w:before="100" w:after="100"/>
              <w:contextualSpacing/>
              <w:rPr>
                <w:b/>
                <w:bCs/>
                <w:sz w:val="20"/>
                <w:szCs w:val="20"/>
                <w:u w:val="single"/>
              </w:rPr>
            </w:pPr>
          </w:p>
        </w:tc>
      </w:tr>
      <w:tr w:rsidR="009255D8" w:rsidRPr="007F0F5E" w14:paraId="609442F7" w14:textId="77777777" w:rsidTr="000634CF">
        <w:trPr>
          <w:trHeight w:val="1152"/>
        </w:trPr>
        <w:tc>
          <w:tcPr>
            <w:tcW w:w="4297" w:type="dxa"/>
            <w:vAlign w:val="center"/>
          </w:tcPr>
          <w:p w14:paraId="0E23A528" w14:textId="77777777" w:rsidR="009255D8" w:rsidRDefault="001B22C9" w:rsidP="00E352D6">
            <w:pPr>
              <w:pStyle w:val="ListParagraph"/>
              <w:numPr>
                <w:ilvl w:val="0"/>
                <w:numId w:val="23"/>
              </w:numPr>
              <w:spacing w:before="100" w:after="100"/>
              <w:ind w:left="320" w:hanging="180"/>
              <w:rPr>
                <w:sz w:val="20"/>
                <w:szCs w:val="20"/>
              </w:rPr>
            </w:pPr>
            <w:r>
              <w:rPr>
                <w:sz w:val="20"/>
                <w:szCs w:val="20"/>
              </w:rPr>
              <w:lastRenderedPageBreak/>
              <w:t>Reviewed all co-sponsored events with outside entities for violations of DEI Law and took action to ensure compliance.</w:t>
            </w:r>
          </w:p>
          <w:p w14:paraId="1F4566AB" w14:textId="30A93104" w:rsidR="00030421" w:rsidRDefault="00030421" w:rsidP="00030421">
            <w:pPr>
              <w:pStyle w:val="ListParagraph"/>
              <w:spacing w:before="100" w:after="100"/>
              <w:ind w:left="320"/>
              <w:rPr>
                <w:sz w:val="20"/>
                <w:szCs w:val="20"/>
              </w:rPr>
            </w:pPr>
          </w:p>
        </w:tc>
        <w:tc>
          <w:tcPr>
            <w:tcW w:w="1260" w:type="dxa"/>
            <w:vAlign w:val="center"/>
          </w:tcPr>
          <w:p w14:paraId="44806857" w14:textId="77777777" w:rsidR="009255D8" w:rsidRDefault="009255D8" w:rsidP="00E352D6">
            <w:pPr>
              <w:spacing w:before="100" w:after="100"/>
              <w:contextualSpacing/>
              <w:rPr>
                <w:b/>
                <w:bCs/>
                <w:sz w:val="20"/>
                <w:szCs w:val="20"/>
                <w:u w:val="single"/>
              </w:rPr>
            </w:pPr>
          </w:p>
        </w:tc>
        <w:tc>
          <w:tcPr>
            <w:tcW w:w="2250" w:type="dxa"/>
            <w:vAlign w:val="center"/>
          </w:tcPr>
          <w:p w14:paraId="0D2FB09E" w14:textId="77777777" w:rsidR="009255D8" w:rsidRDefault="009255D8" w:rsidP="00E352D6">
            <w:pPr>
              <w:spacing w:before="100" w:after="100"/>
              <w:contextualSpacing/>
              <w:rPr>
                <w:b/>
                <w:bCs/>
                <w:sz w:val="20"/>
                <w:szCs w:val="20"/>
                <w:u w:val="single"/>
              </w:rPr>
            </w:pPr>
          </w:p>
        </w:tc>
        <w:tc>
          <w:tcPr>
            <w:tcW w:w="5490" w:type="dxa"/>
            <w:vAlign w:val="center"/>
          </w:tcPr>
          <w:p w14:paraId="79975D29" w14:textId="77777777" w:rsidR="009255D8" w:rsidRDefault="009255D8" w:rsidP="00E352D6">
            <w:pPr>
              <w:spacing w:before="100" w:after="100"/>
              <w:contextualSpacing/>
              <w:rPr>
                <w:b/>
                <w:bCs/>
                <w:sz w:val="20"/>
                <w:szCs w:val="20"/>
                <w:u w:val="single"/>
              </w:rPr>
            </w:pPr>
          </w:p>
        </w:tc>
        <w:tc>
          <w:tcPr>
            <w:tcW w:w="1350" w:type="dxa"/>
            <w:vAlign w:val="center"/>
          </w:tcPr>
          <w:p w14:paraId="3EDDDDD6" w14:textId="77777777" w:rsidR="009255D8" w:rsidRDefault="009255D8" w:rsidP="00E352D6">
            <w:pPr>
              <w:spacing w:before="100" w:after="100"/>
              <w:contextualSpacing/>
              <w:rPr>
                <w:b/>
                <w:bCs/>
                <w:sz w:val="20"/>
                <w:szCs w:val="20"/>
                <w:u w:val="single"/>
              </w:rPr>
            </w:pPr>
          </w:p>
        </w:tc>
      </w:tr>
      <w:tr w:rsidR="009255D8" w:rsidRPr="007F0F5E" w14:paraId="61FE5873" w14:textId="77777777" w:rsidTr="000634CF">
        <w:trPr>
          <w:trHeight w:val="1152"/>
        </w:trPr>
        <w:tc>
          <w:tcPr>
            <w:tcW w:w="4297" w:type="dxa"/>
            <w:vAlign w:val="center"/>
          </w:tcPr>
          <w:p w14:paraId="3C1A2085" w14:textId="77777777" w:rsidR="009255D8" w:rsidRDefault="007D2C02" w:rsidP="00E352D6">
            <w:pPr>
              <w:pStyle w:val="ListParagraph"/>
              <w:numPr>
                <w:ilvl w:val="0"/>
                <w:numId w:val="23"/>
              </w:numPr>
              <w:spacing w:before="100" w:after="100"/>
              <w:ind w:left="320" w:hanging="180"/>
              <w:rPr>
                <w:sz w:val="20"/>
                <w:szCs w:val="20"/>
              </w:rPr>
            </w:pPr>
            <w:r>
              <w:rPr>
                <w:sz w:val="20"/>
                <w:szCs w:val="20"/>
              </w:rPr>
              <w:t>Implemented procedures for the systemic review of all functions listed above to ensure compliance.</w:t>
            </w:r>
          </w:p>
          <w:p w14:paraId="32D9F0F9" w14:textId="784038BF" w:rsidR="00030421" w:rsidRDefault="00030421" w:rsidP="00030421">
            <w:pPr>
              <w:pStyle w:val="ListParagraph"/>
              <w:spacing w:before="100" w:after="100"/>
              <w:ind w:left="320"/>
              <w:rPr>
                <w:sz w:val="20"/>
                <w:szCs w:val="20"/>
              </w:rPr>
            </w:pPr>
          </w:p>
        </w:tc>
        <w:tc>
          <w:tcPr>
            <w:tcW w:w="1260" w:type="dxa"/>
            <w:vAlign w:val="center"/>
          </w:tcPr>
          <w:p w14:paraId="6DFE41DE" w14:textId="77777777" w:rsidR="009255D8" w:rsidRDefault="009255D8" w:rsidP="00E352D6">
            <w:pPr>
              <w:spacing w:before="100" w:after="100"/>
              <w:contextualSpacing/>
              <w:rPr>
                <w:b/>
                <w:bCs/>
                <w:sz w:val="20"/>
                <w:szCs w:val="20"/>
                <w:u w:val="single"/>
              </w:rPr>
            </w:pPr>
          </w:p>
        </w:tc>
        <w:tc>
          <w:tcPr>
            <w:tcW w:w="2250" w:type="dxa"/>
            <w:vAlign w:val="center"/>
          </w:tcPr>
          <w:p w14:paraId="4E31D171" w14:textId="77777777" w:rsidR="009255D8" w:rsidRDefault="009255D8" w:rsidP="00E352D6">
            <w:pPr>
              <w:spacing w:before="100" w:after="100"/>
              <w:contextualSpacing/>
              <w:rPr>
                <w:b/>
                <w:bCs/>
                <w:sz w:val="20"/>
                <w:szCs w:val="20"/>
                <w:u w:val="single"/>
              </w:rPr>
            </w:pPr>
          </w:p>
        </w:tc>
        <w:tc>
          <w:tcPr>
            <w:tcW w:w="5490" w:type="dxa"/>
            <w:vAlign w:val="center"/>
          </w:tcPr>
          <w:p w14:paraId="683CB630" w14:textId="77777777" w:rsidR="009255D8" w:rsidRDefault="009255D8" w:rsidP="00E352D6">
            <w:pPr>
              <w:spacing w:before="100" w:after="100"/>
              <w:contextualSpacing/>
              <w:rPr>
                <w:b/>
                <w:bCs/>
                <w:sz w:val="20"/>
                <w:szCs w:val="20"/>
                <w:u w:val="single"/>
              </w:rPr>
            </w:pPr>
          </w:p>
        </w:tc>
        <w:tc>
          <w:tcPr>
            <w:tcW w:w="1350" w:type="dxa"/>
            <w:vAlign w:val="center"/>
          </w:tcPr>
          <w:p w14:paraId="7C263CFB" w14:textId="77777777" w:rsidR="009255D8" w:rsidRDefault="009255D8" w:rsidP="00E352D6">
            <w:pPr>
              <w:spacing w:before="100" w:after="100"/>
              <w:contextualSpacing/>
              <w:rPr>
                <w:b/>
                <w:bCs/>
                <w:sz w:val="20"/>
                <w:szCs w:val="20"/>
                <w:u w:val="single"/>
              </w:rPr>
            </w:pPr>
          </w:p>
        </w:tc>
      </w:tr>
      <w:tr w:rsidR="009255D8" w:rsidRPr="007F0F5E" w14:paraId="6B3294F6" w14:textId="77777777" w:rsidTr="000634CF">
        <w:trPr>
          <w:trHeight w:val="1152"/>
        </w:trPr>
        <w:tc>
          <w:tcPr>
            <w:tcW w:w="4297" w:type="dxa"/>
            <w:shd w:val="clear" w:color="auto" w:fill="EEECE1" w:themeFill="background2"/>
            <w:vAlign w:val="center"/>
          </w:tcPr>
          <w:p w14:paraId="617A0DD7" w14:textId="5A44D388" w:rsidR="009255D8" w:rsidRDefault="009255D8" w:rsidP="00E352D6">
            <w:pPr>
              <w:spacing w:before="100" w:after="100"/>
              <w:contextualSpacing/>
              <w:rPr>
                <w:b/>
                <w:bCs/>
                <w:sz w:val="20"/>
                <w:szCs w:val="20"/>
                <w:u w:val="single"/>
              </w:rPr>
            </w:pPr>
            <w:r>
              <w:rPr>
                <w:b/>
              </w:rPr>
              <w:t>WEBSITES &amp; SOCIAL MEDIA</w:t>
            </w:r>
          </w:p>
        </w:tc>
        <w:tc>
          <w:tcPr>
            <w:tcW w:w="1260" w:type="dxa"/>
            <w:shd w:val="clear" w:color="auto" w:fill="EEECE1" w:themeFill="background2"/>
            <w:vAlign w:val="center"/>
          </w:tcPr>
          <w:p w14:paraId="0E7D5927" w14:textId="77777777" w:rsidR="009255D8" w:rsidRDefault="009255D8" w:rsidP="00E352D6">
            <w:pPr>
              <w:spacing w:before="100" w:after="100"/>
              <w:contextualSpacing/>
              <w:rPr>
                <w:b/>
                <w:bCs/>
                <w:sz w:val="18"/>
                <w:szCs w:val="18"/>
              </w:rPr>
            </w:pPr>
            <w:r>
              <w:rPr>
                <w:b/>
                <w:bCs/>
                <w:sz w:val="18"/>
                <w:szCs w:val="18"/>
              </w:rPr>
              <w:t>Meets Compliance?</w:t>
            </w:r>
          </w:p>
          <w:p w14:paraId="2271DBCE" w14:textId="79D1F5B2" w:rsidR="009255D8" w:rsidRDefault="009255D8" w:rsidP="00E352D6">
            <w:pPr>
              <w:spacing w:before="100" w:after="100"/>
              <w:contextualSpacing/>
              <w:rPr>
                <w:b/>
                <w:bCs/>
                <w:sz w:val="20"/>
                <w:szCs w:val="20"/>
                <w:u w:val="single"/>
              </w:rPr>
            </w:pPr>
            <w:r w:rsidRPr="00501DAD">
              <w:rPr>
                <w:b/>
                <w:bCs/>
                <w:sz w:val="18"/>
                <w:szCs w:val="18"/>
              </w:rPr>
              <w:t>Y/N</w:t>
            </w:r>
            <w:r>
              <w:rPr>
                <w:b/>
                <w:bCs/>
                <w:sz w:val="18"/>
                <w:szCs w:val="18"/>
              </w:rPr>
              <w:t>/</w:t>
            </w:r>
            <w:r w:rsidRPr="00501DAD">
              <w:rPr>
                <w:b/>
                <w:bCs/>
                <w:sz w:val="18"/>
                <w:szCs w:val="18"/>
              </w:rPr>
              <w:t>NA</w:t>
            </w:r>
          </w:p>
        </w:tc>
        <w:tc>
          <w:tcPr>
            <w:tcW w:w="2250" w:type="dxa"/>
            <w:shd w:val="clear" w:color="auto" w:fill="EEECE1" w:themeFill="background2"/>
            <w:vAlign w:val="center"/>
          </w:tcPr>
          <w:p w14:paraId="06CBA747" w14:textId="77777777" w:rsidR="009255D8" w:rsidRDefault="009255D8" w:rsidP="00E352D6">
            <w:pPr>
              <w:spacing w:before="100" w:after="100"/>
              <w:contextualSpacing/>
              <w:rPr>
                <w:b/>
              </w:rPr>
            </w:pPr>
            <w:r w:rsidRPr="009D469F">
              <w:rPr>
                <w:b/>
              </w:rPr>
              <w:t>Employee Responsible</w:t>
            </w:r>
          </w:p>
          <w:p w14:paraId="050A3A7E" w14:textId="4DDCFAC6" w:rsidR="009255D8" w:rsidRDefault="009255D8" w:rsidP="00E352D6">
            <w:pPr>
              <w:spacing w:before="100" w:after="100"/>
              <w:contextualSpacing/>
              <w:rPr>
                <w:b/>
                <w:bCs/>
                <w:sz w:val="20"/>
                <w:szCs w:val="20"/>
                <w:u w:val="single"/>
              </w:rPr>
            </w:pPr>
            <w:r w:rsidRPr="005A72F2">
              <w:rPr>
                <w:b/>
                <w:i/>
                <w:iCs/>
                <w:sz w:val="18"/>
                <w:szCs w:val="18"/>
              </w:rPr>
              <w:t xml:space="preserve">(include title and </w:t>
            </w:r>
            <w:r>
              <w:rPr>
                <w:b/>
                <w:i/>
                <w:iCs/>
                <w:sz w:val="18"/>
                <w:szCs w:val="18"/>
              </w:rPr>
              <w:t>location</w:t>
            </w:r>
            <w:r w:rsidRPr="005A72F2">
              <w:rPr>
                <w:b/>
                <w:i/>
                <w:iCs/>
                <w:sz w:val="18"/>
                <w:szCs w:val="18"/>
              </w:rPr>
              <w:t>)</w:t>
            </w:r>
          </w:p>
        </w:tc>
        <w:tc>
          <w:tcPr>
            <w:tcW w:w="5490" w:type="dxa"/>
            <w:shd w:val="clear" w:color="auto" w:fill="EEECE1" w:themeFill="background2"/>
            <w:vAlign w:val="center"/>
          </w:tcPr>
          <w:p w14:paraId="318D6FAC" w14:textId="77777777" w:rsidR="009255D8" w:rsidRPr="009D469F" w:rsidRDefault="009255D8" w:rsidP="00E352D6">
            <w:pPr>
              <w:spacing w:before="100" w:after="100"/>
              <w:contextualSpacing/>
              <w:rPr>
                <w:b/>
              </w:rPr>
            </w:pPr>
            <w:r w:rsidRPr="009D469F">
              <w:rPr>
                <w:b/>
              </w:rPr>
              <w:t>Summary of Action Taken</w:t>
            </w:r>
          </w:p>
          <w:p w14:paraId="7472A047" w14:textId="1A01E8FC" w:rsidR="009255D8" w:rsidRDefault="009255D8" w:rsidP="00E352D6">
            <w:pPr>
              <w:spacing w:before="100" w:after="100"/>
              <w:contextualSpacing/>
              <w:rPr>
                <w:b/>
                <w:bCs/>
                <w:sz w:val="20"/>
                <w:szCs w:val="20"/>
                <w:u w:val="single"/>
              </w:rPr>
            </w:pPr>
            <w:r w:rsidRPr="00F25A90">
              <w:rPr>
                <w:b/>
                <w:i/>
                <w:iCs/>
                <w:sz w:val="18"/>
                <w:szCs w:val="18"/>
              </w:rPr>
              <w:t>(identify documented evidence used in the process)</w:t>
            </w:r>
          </w:p>
        </w:tc>
        <w:tc>
          <w:tcPr>
            <w:tcW w:w="1350" w:type="dxa"/>
            <w:shd w:val="clear" w:color="auto" w:fill="EEECE1" w:themeFill="background2"/>
            <w:vAlign w:val="center"/>
          </w:tcPr>
          <w:p w14:paraId="5BF899D6" w14:textId="5653DAAC" w:rsidR="009255D8" w:rsidRDefault="009255D8" w:rsidP="00E352D6">
            <w:pPr>
              <w:spacing w:before="100" w:after="100"/>
              <w:contextualSpacing/>
              <w:rPr>
                <w:b/>
                <w:bCs/>
                <w:sz w:val="20"/>
                <w:szCs w:val="20"/>
                <w:u w:val="single"/>
              </w:rPr>
            </w:pPr>
            <w:r w:rsidRPr="009D469F">
              <w:rPr>
                <w:b/>
              </w:rPr>
              <w:t>Date Verified</w:t>
            </w:r>
          </w:p>
        </w:tc>
      </w:tr>
      <w:tr w:rsidR="009255D8" w:rsidRPr="007F0F5E" w14:paraId="7E31F53C" w14:textId="77777777" w:rsidTr="00D32B57">
        <w:trPr>
          <w:trHeight w:val="720"/>
        </w:trPr>
        <w:tc>
          <w:tcPr>
            <w:tcW w:w="14647" w:type="dxa"/>
            <w:gridSpan w:val="5"/>
            <w:vAlign w:val="center"/>
          </w:tcPr>
          <w:p w14:paraId="7412541E" w14:textId="5F0F2742" w:rsidR="009255D8" w:rsidRPr="00594825" w:rsidRDefault="009255D8" w:rsidP="00E352D6">
            <w:pPr>
              <w:spacing w:before="100" w:after="100"/>
              <w:contextualSpacing/>
              <w:rPr>
                <w:sz w:val="20"/>
                <w:szCs w:val="20"/>
              </w:rPr>
            </w:pPr>
            <w:r>
              <w:rPr>
                <w:b/>
                <w:bCs/>
                <w:sz w:val="20"/>
                <w:szCs w:val="20"/>
                <w:u w:val="single"/>
              </w:rPr>
              <w:t>Website</w:t>
            </w:r>
            <w:r w:rsidR="00B51540">
              <w:rPr>
                <w:b/>
                <w:bCs/>
                <w:sz w:val="20"/>
                <w:szCs w:val="20"/>
                <w:u w:val="single"/>
              </w:rPr>
              <w:t xml:space="preserve"> and Social Media</w:t>
            </w:r>
            <w:r>
              <w:rPr>
                <w:b/>
                <w:bCs/>
                <w:sz w:val="20"/>
                <w:szCs w:val="20"/>
                <w:u w:val="single"/>
              </w:rPr>
              <w:t xml:space="preserve"> Information</w:t>
            </w:r>
            <w:r>
              <w:rPr>
                <w:sz w:val="20"/>
                <w:szCs w:val="20"/>
              </w:rPr>
              <w:t xml:space="preserve">: </w:t>
            </w:r>
            <w:r w:rsidRPr="00522AAA">
              <w:rPr>
                <w:rFonts w:ascii="Cambria" w:hAnsi="Cambria" w:cs="Arial"/>
                <w:i/>
                <w:iCs/>
                <w:sz w:val="22"/>
                <w:szCs w:val="22"/>
              </w:rPr>
              <w:t xml:space="preserve">Determine whether references to unallowable diversity, equity and inclusion activities </w:t>
            </w:r>
            <w:r w:rsidR="002B0520">
              <w:rPr>
                <w:rFonts w:ascii="Cambria" w:hAnsi="Cambria" w:cs="Arial"/>
                <w:i/>
                <w:iCs/>
                <w:sz w:val="22"/>
                <w:szCs w:val="22"/>
              </w:rPr>
              <w:t>on member</w:t>
            </w:r>
            <w:r w:rsidRPr="00522AAA">
              <w:rPr>
                <w:rFonts w:ascii="Cambria" w:hAnsi="Cambria" w:cs="Arial"/>
                <w:i/>
                <w:iCs/>
                <w:sz w:val="22"/>
                <w:szCs w:val="22"/>
              </w:rPr>
              <w:t xml:space="preserve"> websites</w:t>
            </w:r>
            <w:r w:rsidR="009B67B7">
              <w:rPr>
                <w:rFonts w:ascii="Cambria" w:hAnsi="Cambria" w:cs="Arial"/>
                <w:i/>
                <w:iCs/>
                <w:sz w:val="22"/>
                <w:szCs w:val="22"/>
              </w:rPr>
              <w:t xml:space="preserve"> and social media platforms</w:t>
            </w:r>
            <w:r w:rsidRPr="00522AAA">
              <w:rPr>
                <w:rFonts w:ascii="Cambria" w:hAnsi="Cambria" w:cs="Arial"/>
                <w:i/>
                <w:iCs/>
                <w:sz w:val="22"/>
                <w:szCs w:val="22"/>
              </w:rPr>
              <w:t xml:space="preserve"> have been identified and removed</w:t>
            </w:r>
            <w:r w:rsidRPr="00753E94">
              <w:rPr>
                <w:rFonts w:ascii="Cambria" w:hAnsi="Cambria" w:cs="Arial"/>
                <w:i/>
                <w:iCs/>
                <w:sz w:val="22"/>
                <w:szCs w:val="22"/>
              </w:rPr>
              <w:t>.</w:t>
            </w:r>
          </w:p>
        </w:tc>
      </w:tr>
      <w:tr w:rsidR="009255D8" w:rsidRPr="007F0F5E" w14:paraId="0C7B504D" w14:textId="77777777" w:rsidTr="000634CF">
        <w:trPr>
          <w:trHeight w:val="1152"/>
        </w:trPr>
        <w:tc>
          <w:tcPr>
            <w:tcW w:w="4297" w:type="dxa"/>
            <w:vAlign w:val="center"/>
          </w:tcPr>
          <w:p w14:paraId="2120DE9D" w14:textId="77777777" w:rsidR="009255D8" w:rsidRDefault="00130272" w:rsidP="00D32B57">
            <w:pPr>
              <w:numPr>
                <w:ilvl w:val="0"/>
                <w:numId w:val="19"/>
              </w:numPr>
              <w:tabs>
                <w:tab w:val="clear" w:pos="720"/>
              </w:tabs>
              <w:spacing w:before="100" w:after="100"/>
              <w:ind w:left="320" w:right="61" w:hanging="180"/>
              <w:rPr>
                <w:sz w:val="20"/>
                <w:szCs w:val="20"/>
              </w:rPr>
            </w:pPr>
            <w:r>
              <w:rPr>
                <w:sz w:val="20"/>
                <w:szCs w:val="20"/>
              </w:rPr>
              <w:t xml:space="preserve">Reviewed </w:t>
            </w:r>
            <w:r w:rsidR="00EC5CA6">
              <w:rPr>
                <w:sz w:val="20"/>
                <w:szCs w:val="20"/>
              </w:rPr>
              <w:t xml:space="preserve">member websites and social media </w:t>
            </w:r>
            <w:r w:rsidR="009B67B7">
              <w:rPr>
                <w:sz w:val="20"/>
                <w:szCs w:val="20"/>
              </w:rPr>
              <w:t>platforms</w:t>
            </w:r>
            <w:r w:rsidR="00EC5CA6">
              <w:rPr>
                <w:sz w:val="20"/>
                <w:szCs w:val="20"/>
              </w:rPr>
              <w:t xml:space="preserve"> for </w:t>
            </w:r>
            <w:r w:rsidR="00493325">
              <w:rPr>
                <w:sz w:val="20"/>
                <w:szCs w:val="20"/>
              </w:rPr>
              <w:t>content, links, static materials</w:t>
            </w:r>
            <w:r w:rsidR="00EF6913">
              <w:rPr>
                <w:sz w:val="20"/>
                <w:szCs w:val="20"/>
              </w:rPr>
              <w:t>, and downloadable documents</w:t>
            </w:r>
            <w:r w:rsidR="00D9126C">
              <w:rPr>
                <w:sz w:val="20"/>
                <w:szCs w:val="20"/>
              </w:rPr>
              <w:t xml:space="preserve"> for violation of DEI Law</w:t>
            </w:r>
            <w:r w:rsidR="007C5E93">
              <w:rPr>
                <w:sz w:val="20"/>
                <w:szCs w:val="20"/>
              </w:rPr>
              <w:t xml:space="preserve"> </w:t>
            </w:r>
            <w:r w:rsidR="009255D8">
              <w:rPr>
                <w:sz w:val="20"/>
                <w:szCs w:val="20"/>
              </w:rPr>
              <w:t>and t</w:t>
            </w:r>
            <w:r w:rsidR="007C5E93">
              <w:rPr>
                <w:sz w:val="20"/>
                <w:szCs w:val="20"/>
              </w:rPr>
              <w:t>ook</w:t>
            </w:r>
            <w:r w:rsidR="009255D8">
              <w:rPr>
                <w:sz w:val="20"/>
                <w:szCs w:val="20"/>
              </w:rPr>
              <w:t xml:space="preserve"> action to ensure compliance</w:t>
            </w:r>
            <w:r w:rsidR="007C5E93">
              <w:rPr>
                <w:sz w:val="20"/>
                <w:szCs w:val="20"/>
              </w:rPr>
              <w:t>.</w:t>
            </w:r>
          </w:p>
          <w:p w14:paraId="55D1EEB7" w14:textId="55BBF6DC" w:rsidR="00DF6E67" w:rsidRPr="007F0F5E" w:rsidRDefault="00DF6E67" w:rsidP="00DF6E67">
            <w:pPr>
              <w:spacing w:before="100" w:after="100"/>
              <w:ind w:left="320" w:right="61"/>
              <w:rPr>
                <w:sz w:val="20"/>
                <w:szCs w:val="20"/>
              </w:rPr>
            </w:pPr>
          </w:p>
        </w:tc>
        <w:tc>
          <w:tcPr>
            <w:tcW w:w="1260" w:type="dxa"/>
            <w:shd w:val="clear" w:color="auto" w:fill="auto"/>
            <w:vAlign w:val="center"/>
          </w:tcPr>
          <w:p w14:paraId="4B99056E" w14:textId="527EB22B" w:rsidR="009255D8" w:rsidRPr="00A52CAE" w:rsidRDefault="009255D8" w:rsidP="00E352D6">
            <w:pPr>
              <w:spacing w:before="100" w:after="100"/>
              <w:contextualSpacing/>
              <w:rPr>
                <w:sz w:val="20"/>
              </w:rPr>
            </w:pPr>
          </w:p>
        </w:tc>
        <w:tc>
          <w:tcPr>
            <w:tcW w:w="2250" w:type="dxa"/>
            <w:vAlign w:val="center"/>
          </w:tcPr>
          <w:p w14:paraId="374579A6" w14:textId="77777777" w:rsidR="009255D8" w:rsidRPr="00594825" w:rsidRDefault="009255D8" w:rsidP="00E352D6">
            <w:pPr>
              <w:spacing w:before="100" w:after="100"/>
              <w:contextualSpacing/>
              <w:rPr>
                <w:sz w:val="20"/>
                <w:szCs w:val="20"/>
              </w:rPr>
            </w:pPr>
          </w:p>
        </w:tc>
        <w:tc>
          <w:tcPr>
            <w:tcW w:w="5490" w:type="dxa"/>
            <w:vAlign w:val="center"/>
          </w:tcPr>
          <w:p w14:paraId="6A8A0410" w14:textId="37AFA8CF" w:rsidR="004E574C" w:rsidRDefault="004E574C" w:rsidP="00E352D6">
            <w:pPr>
              <w:spacing w:before="120" w:line="259" w:lineRule="auto"/>
            </w:pPr>
          </w:p>
          <w:p w14:paraId="22C2F419" w14:textId="77777777" w:rsidR="009255D8" w:rsidRPr="00594825" w:rsidRDefault="009255D8" w:rsidP="00E352D6">
            <w:pPr>
              <w:spacing w:before="100" w:after="100"/>
              <w:contextualSpacing/>
              <w:rPr>
                <w:sz w:val="20"/>
                <w:szCs w:val="20"/>
              </w:rPr>
            </w:pPr>
          </w:p>
        </w:tc>
        <w:tc>
          <w:tcPr>
            <w:tcW w:w="1350" w:type="dxa"/>
            <w:shd w:val="clear" w:color="auto" w:fill="auto"/>
            <w:vAlign w:val="center"/>
          </w:tcPr>
          <w:p w14:paraId="1299C43A" w14:textId="536347B6" w:rsidR="009255D8" w:rsidRPr="00594825" w:rsidRDefault="009255D8" w:rsidP="00E352D6">
            <w:pPr>
              <w:spacing w:before="100" w:after="100"/>
              <w:contextualSpacing/>
              <w:rPr>
                <w:sz w:val="20"/>
                <w:szCs w:val="20"/>
              </w:rPr>
            </w:pPr>
          </w:p>
        </w:tc>
      </w:tr>
      <w:tr w:rsidR="006104CE" w:rsidRPr="007F0F5E" w14:paraId="45B7678D" w14:textId="77777777" w:rsidTr="000634CF">
        <w:trPr>
          <w:trHeight w:val="1152"/>
        </w:trPr>
        <w:tc>
          <w:tcPr>
            <w:tcW w:w="4297" w:type="dxa"/>
            <w:vAlign w:val="center"/>
          </w:tcPr>
          <w:p w14:paraId="5104656B" w14:textId="77777777" w:rsidR="006104CE" w:rsidRDefault="006104CE" w:rsidP="00D32B57">
            <w:pPr>
              <w:numPr>
                <w:ilvl w:val="0"/>
                <w:numId w:val="19"/>
              </w:numPr>
              <w:tabs>
                <w:tab w:val="clear" w:pos="720"/>
              </w:tabs>
              <w:spacing w:before="100" w:after="100"/>
              <w:ind w:left="320" w:right="61" w:hanging="180"/>
              <w:rPr>
                <w:sz w:val="20"/>
                <w:szCs w:val="20"/>
              </w:rPr>
            </w:pPr>
            <w:r>
              <w:rPr>
                <w:sz w:val="20"/>
                <w:szCs w:val="20"/>
              </w:rPr>
              <w:t>Reviewed affiliate websites and soc</w:t>
            </w:r>
            <w:r w:rsidR="00335C6D">
              <w:rPr>
                <w:sz w:val="20"/>
                <w:szCs w:val="20"/>
              </w:rPr>
              <w:t xml:space="preserve">ial media </w:t>
            </w:r>
            <w:r w:rsidR="009B67B7">
              <w:rPr>
                <w:sz w:val="20"/>
                <w:szCs w:val="20"/>
              </w:rPr>
              <w:t>platforms</w:t>
            </w:r>
            <w:r w:rsidR="00335C6D">
              <w:rPr>
                <w:sz w:val="20"/>
                <w:szCs w:val="20"/>
              </w:rPr>
              <w:t xml:space="preserve"> for content and affiliation language in violation of DEI Law and took action to ensure compliance.</w:t>
            </w:r>
          </w:p>
          <w:p w14:paraId="66E443D3" w14:textId="606CA76D" w:rsidR="00DF6E67" w:rsidRDefault="00DF6E67" w:rsidP="00DF6E67">
            <w:pPr>
              <w:spacing w:before="100" w:after="100"/>
              <w:ind w:left="320" w:right="61"/>
              <w:rPr>
                <w:sz w:val="20"/>
                <w:szCs w:val="20"/>
              </w:rPr>
            </w:pPr>
          </w:p>
        </w:tc>
        <w:tc>
          <w:tcPr>
            <w:tcW w:w="1260" w:type="dxa"/>
            <w:shd w:val="clear" w:color="auto" w:fill="auto"/>
            <w:vAlign w:val="center"/>
          </w:tcPr>
          <w:p w14:paraId="5E0AE25F" w14:textId="77777777" w:rsidR="006104CE" w:rsidRPr="00A52CAE" w:rsidRDefault="006104CE" w:rsidP="00E352D6">
            <w:pPr>
              <w:spacing w:before="100" w:after="100"/>
              <w:contextualSpacing/>
              <w:rPr>
                <w:sz w:val="20"/>
              </w:rPr>
            </w:pPr>
          </w:p>
        </w:tc>
        <w:tc>
          <w:tcPr>
            <w:tcW w:w="2250" w:type="dxa"/>
            <w:vAlign w:val="center"/>
          </w:tcPr>
          <w:p w14:paraId="629B45DA" w14:textId="77777777" w:rsidR="006104CE" w:rsidRPr="00594825" w:rsidRDefault="006104CE" w:rsidP="00E352D6">
            <w:pPr>
              <w:spacing w:before="100" w:after="100"/>
              <w:contextualSpacing/>
              <w:rPr>
                <w:sz w:val="20"/>
                <w:szCs w:val="20"/>
              </w:rPr>
            </w:pPr>
          </w:p>
        </w:tc>
        <w:tc>
          <w:tcPr>
            <w:tcW w:w="5490" w:type="dxa"/>
            <w:vAlign w:val="center"/>
          </w:tcPr>
          <w:p w14:paraId="79D3B93F" w14:textId="77777777" w:rsidR="006104CE" w:rsidRPr="00594825" w:rsidRDefault="006104CE" w:rsidP="00E352D6">
            <w:pPr>
              <w:spacing w:before="100" w:after="100"/>
              <w:contextualSpacing/>
              <w:rPr>
                <w:sz w:val="20"/>
                <w:szCs w:val="20"/>
              </w:rPr>
            </w:pPr>
          </w:p>
        </w:tc>
        <w:tc>
          <w:tcPr>
            <w:tcW w:w="1350" w:type="dxa"/>
            <w:shd w:val="clear" w:color="auto" w:fill="auto"/>
            <w:vAlign w:val="center"/>
          </w:tcPr>
          <w:p w14:paraId="4A76AC28" w14:textId="77777777" w:rsidR="006104CE" w:rsidRPr="00594825" w:rsidRDefault="006104CE" w:rsidP="00E352D6">
            <w:pPr>
              <w:spacing w:before="100" w:after="100"/>
              <w:contextualSpacing/>
              <w:rPr>
                <w:sz w:val="20"/>
                <w:szCs w:val="20"/>
              </w:rPr>
            </w:pPr>
          </w:p>
        </w:tc>
      </w:tr>
      <w:tr w:rsidR="009255D8" w:rsidRPr="007F0F5E" w14:paraId="2124CDBE" w14:textId="77777777" w:rsidTr="000634CF">
        <w:trPr>
          <w:trHeight w:val="1152"/>
        </w:trPr>
        <w:tc>
          <w:tcPr>
            <w:tcW w:w="4297" w:type="dxa"/>
            <w:vAlign w:val="center"/>
          </w:tcPr>
          <w:p w14:paraId="755311FC" w14:textId="77777777" w:rsidR="009255D8" w:rsidRDefault="00335C6D" w:rsidP="00D32B57">
            <w:pPr>
              <w:numPr>
                <w:ilvl w:val="0"/>
                <w:numId w:val="19"/>
              </w:numPr>
              <w:tabs>
                <w:tab w:val="clear" w:pos="720"/>
              </w:tabs>
              <w:spacing w:before="100" w:after="100"/>
              <w:ind w:left="320" w:right="61" w:hanging="180"/>
              <w:rPr>
                <w:sz w:val="20"/>
                <w:szCs w:val="20"/>
              </w:rPr>
            </w:pPr>
            <w:r>
              <w:rPr>
                <w:sz w:val="20"/>
                <w:szCs w:val="20"/>
              </w:rPr>
              <w:t>Implemented a</w:t>
            </w:r>
            <w:r w:rsidR="009255D8">
              <w:rPr>
                <w:sz w:val="20"/>
                <w:szCs w:val="20"/>
              </w:rPr>
              <w:t xml:space="preserve"> system</w:t>
            </w:r>
            <w:r>
              <w:rPr>
                <w:sz w:val="20"/>
                <w:szCs w:val="20"/>
              </w:rPr>
              <w:t>ic process</w:t>
            </w:r>
            <w:r w:rsidR="009255D8">
              <w:rPr>
                <w:sz w:val="20"/>
                <w:szCs w:val="20"/>
              </w:rPr>
              <w:t xml:space="preserve"> of review of </w:t>
            </w:r>
            <w:r>
              <w:rPr>
                <w:sz w:val="20"/>
                <w:szCs w:val="20"/>
              </w:rPr>
              <w:t xml:space="preserve">member </w:t>
            </w:r>
            <w:r w:rsidR="009255D8">
              <w:rPr>
                <w:sz w:val="20"/>
                <w:szCs w:val="20"/>
              </w:rPr>
              <w:t>websites</w:t>
            </w:r>
            <w:r w:rsidR="00210EEA">
              <w:rPr>
                <w:sz w:val="20"/>
                <w:szCs w:val="20"/>
              </w:rPr>
              <w:t>, domains,</w:t>
            </w:r>
            <w:r w:rsidR="009255D8">
              <w:rPr>
                <w:sz w:val="20"/>
                <w:szCs w:val="20"/>
              </w:rPr>
              <w:t xml:space="preserve"> </w:t>
            </w:r>
            <w:r>
              <w:rPr>
                <w:sz w:val="20"/>
                <w:szCs w:val="20"/>
              </w:rPr>
              <w:t xml:space="preserve">and social media </w:t>
            </w:r>
            <w:r w:rsidR="009B67B7">
              <w:rPr>
                <w:sz w:val="20"/>
                <w:szCs w:val="20"/>
              </w:rPr>
              <w:t>platforms</w:t>
            </w:r>
            <w:r>
              <w:rPr>
                <w:sz w:val="20"/>
                <w:szCs w:val="20"/>
              </w:rPr>
              <w:t xml:space="preserve"> </w:t>
            </w:r>
            <w:r w:rsidR="009255D8">
              <w:rPr>
                <w:sz w:val="20"/>
                <w:szCs w:val="20"/>
              </w:rPr>
              <w:t>to include</w:t>
            </w:r>
            <w:r w:rsidR="009255D8" w:rsidRPr="00210EEA">
              <w:rPr>
                <w:sz w:val="20"/>
                <w:szCs w:val="20"/>
              </w:rPr>
              <w:t xml:space="preserve"> keyword searches to identify references to DEI related terms </w:t>
            </w:r>
            <w:r w:rsidR="009A407E">
              <w:rPr>
                <w:sz w:val="20"/>
                <w:szCs w:val="20"/>
              </w:rPr>
              <w:t>that violate DEI Law and took action to ensure compliance</w:t>
            </w:r>
            <w:r w:rsidR="009255D8" w:rsidRPr="00210EEA">
              <w:rPr>
                <w:sz w:val="20"/>
                <w:szCs w:val="20"/>
              </w:rPr>
              <w:t>.</w:t>
            </w:r>
          </w:p>
          <w:p w14:paraId="6106294C" w14:textId="0C889FD8" w:rsidR="00DF6E67" w:rsidRPr="00210EEA" w:rsidRDefault="00DF6E67" w:rsidP="00DF6E67">
            <w:pPr>
              <w:spacing w:before="100" w:after="100"/>
              <w:ind w:left="320" w:right="61"/>
              <w:rPr>
                <w:sz w:val="20"/>
                <w:szCs w:val="20"/>
              </w:rPr>
            </w:pPr>
          </w:p>
        </w:tc>
        <w:tc>
          <w:tcPr>
            <w:tcW w:w="1260" w:type="dxa"/>
            <w:shd w:val="clear" w:color="auto" w:fill="auto"/>
            <w:vAlign w:val="center"/>
          </w:tcPr>
          <w:p w14:paraId="446B4464" w14:textId="77777777" w:rsidR="009255D8" w:rsidRPr="00A52CAE" w:rsidRDefault="009255D8" w:rsidP="00E352D6">
            <w:pPr>
              <w:spacing w:before="100" w:after="100"/>
              <w:contextualSpacing/>
              <w:rPr>
                <w:sz w:val="20"/>
              </w:rPr>
            </w:pPr>
          </w:p>
        </w:tc>
        <w:tc>
          <w:tcPr>
            <w:tcW w:w="2250" w:type="dxa"/>
            <w:vAlign w:val="center"/>
          </w:tcPr>
          <w:p w14:paraId="622B8CDD" w14:textId="77777777" w:rsidR="009255D8" w:rsidRPr="00594825" w:rsidRDefault="009255D8" w:rsidP="00E352D6">
            <w:pPr>
              <w:spacing w:before="100" w:after="100"/>
              <w:contextualSpacing/>
              <w:rPr>
                <w:sz w:val="20"/>
                <w:szCs w:val="20"/>
              </w:rPr>
            </w:pPr>
          </w:p>
        </w:tc>
        <w:tc>
          <w:tcPr>
            <w:tcW w:w="5490" w:type="dxa"/>
            <w:vAlign w:val="center"/>
          </w:tcPr>
          <w:p w14:paraId="3BC7E0A3" w14:textId="77777777" w:rsidR="009255D8" w:rsidRPr="00594825" w:rsidRDefault="009255D8" w:rsidP="00E352D6">
            <w:pPr>
              <w:spacing w:before="100" w:after="100"/>
              <w:contextualSpacing/>
              <w:rPr>
                <w:sz w:val="20"/>
                <w:szCs w:val="20"/>
              </w:rPr>
            </w:pPr>
          </w:p>
        </w:tc>
        <w:tc>
          <w:tcPr>
            <w:tcW w:w="1350" w:type="dxa"/>
            <w:shd w:val="clear" w:color="auto" w:fill="auto"/>
            <w:vAlign w:val="center"/>
          </w:tcPr>
          <w:p w14:paraId="7E01ABB2" w14:textId="77777777" w:rsidR="009255D8" w:rsidRPr="00594825" w:rsidRDefault="009255D8" w:rsidP="00E352D6">
            <w:pPr>
              <w:spacing w:before="100" w:after="100"/>
              <w:contextualSpacing/>
              <w:rPr>
                <w:sz w:val="20"/>
                <w:szCs w:val="20"/>
              </w:rPr>
            </w:pPr>
          </w:p>
        </w:tc>
      </w:tr>
      <w:tr w:rsidR="009255D8" w:rsidRPr="007F0F5E" w14:paraId="35511647" w14:textId="77777777" w:rsidTr="000634CF">
        <w:trPr>
          <w:trHeight w:val="1152"/>
        </w:trPr>
        <w:tc>
          <w:tcPr>
            <w:tcW w:w="4297" w:type="dxa"/>
            <w:vAlign w:val="center"/>
          </w:tcPr>
          <w:p w14:paraId="229A523B" w14:textId="77777777" w:rsidR="009255D8" w:rsidRDefault="009A407E" w:rsidP="00D32B57">
            <w:pPr>
              <w:numPr>
                <w:ilvl w:val="0"/>
                <w:numId w:val="19"/>
              </w:numPr>
              <w:tabs>
                <w:tab w:val="clear" w:pos="720"/>
              </w:tabs>
              <w:spacing w:before="100" w:after="100"/>
              <w:ind w:left="320" w:right="61" w:hanging="180"/>
              <w:rPr>
                <w:sz w:val="20"/>
                <w:szCs w:val="20"/>
              </w:rPr>
            </w:pPr>
            <w:r>
              <w:rPr>
                <w:sz w:val="20"/>
                <w:szCs w:val="20"/>
              </w:rPr>
              <w:lastRenderedPageBreak/>
              <w:t>Implemented</w:t>
            </w:r>
            <w:r w:rsidR="009255D8">
              <w:rPr>
                <w:sz w:val="20"/>
                <w:szCs w:val="20"/>
              </w:rPr>
              <w:t xml:space="preserve"> a vetting process by which proposed information to be posted to </w:t>
            </w:r>
            <w:r w:rsidR="00185BF2">
              <w:rPr>
                <w:sz w:val="20"/>
                <w:szCs w:val="20"/>
              </w:rPr>
              <w:t>member</w:t>
            </w:r>
            <w:r w:rsidR="009255D8">
              <w:rPr>
                <w:sz w:val="20"/>
                <w:szCs w:val="20"/>
              </w:rPr>
              <w:t xml:space="preserve"> web</w:t>
            </w:r>
            <w:r w:rsidR="00185BF2">
              <w:rPr>
                <w:sz w:val="20"/>
                <w:szCs w:val="20"/>
              </w:rPr>
              <w:t xml:space="preserve">sites, domains, social media </w:t>
            </w:r>
            <w:r w:rsidR="009B67B7">
              <w:rPr>
                <w:sz w:val="20"/>
                <w:szCs w:val="20"/>
              </w:rPr>
              <w:t>platforms</w:t>
            </w:r>
            <w:r w:rsidR="00185BF2">
              <w:rPr>
                <w:sz w:val="20"/>
                <w:szCs w:val="20"/>
              </w:rPr>
              <w:t>, or any Internet or network outlet</w:t>
            </w:r>
            <w:r w:rsidR="009255D8">
              <w:rPr>
                <w:sz w:val="20"/>
                <w:szCs w:val="20"/>
              </w:rPr>
              <w:t xml:space="preserve"> </w:t>
            </w:r>
            <w:r w:rsidR="00CC40E2">
              <w:rPr>
                <w:sz w:val="20"/>
                <w:szCs w:val="20"/>
              </w:rPr>
              <w:t xml:space="preserve">will be evaluated </w:t>
            </w:r>
            <w:r w:rsidR="009255D8">
              <w:rPr>
                <w:sz w:val="20"/>
                <w:szCs w:val="20"/>
              </w:rPr>
              <w:t>to ensure compliance</w:t>
            </w:r>
            <w:r w:rsidR="009B67B7">
              <w:rPr>
                <w:sz w:val="20"/>
                <w:szCs w:val="20"/>
              </w:rPr>
              <w:t xml:space="preserve"> with DEI Law.</w:t>
            </w:r>
          </w:p>
          <w:p w14:paraId="1A4064D1" w14:textId="7611B9AA" w:rsidR="00DF6E67" w:rsidRDefault="00DF6E67" w:rsidP="00DF6E67">
            <w:pPr>
              <w:spacing w:before="100" w:after="100"/>
              <w:ind w:left="320" w:right="61"/>
              <w:rPr>
                <w:sz w:val="20"/>
                <w:szCs w:val="20"/>
              </w:rPr>
            </w:pPr>
          </w:p>
        </w:tc>
        <w:tc>
          <w:tcPr>
            <w:tcW w:w="1260" w:type="dxa"/>
            <w:shd w:val="clear" w:color="auto" w:fill="auto"/>
            <w:vAlign w:val="center"/>
          </w:tcPr>
          <w:p w14:paraId="33685B20" w14:textId="77777777" w:rsidR="009255D8" w:rsidRPr="00A52CAE" w:rsidRDefault="009255D8" w:rsidP="00E352D6">
            <w:pPr>
              <w:spacing w:before="100" w:after="100"/>
              <w:contextualSpacing/>
              <w:rPr>
                <w:sz w:val="20"/>
              </w:rPr>
            </w:pPr>
          </w:p>
        </w:tc>
        <w:tc>
          <w:tcPr>
            <w:tcW w:w="2250" w:type="dxa"/>
            <w:vAlign w:val="center"/>
          </w:tcPr>
          <w:p w14:paraId="457CB31E" w14:textId="77777777" w:rsidR="009255D8" w:rsidRPr="00594825" w:rsidRDefault="009255D8" w:rsidP="00E352D6">
            <w:pPr>
              <w:spacing w:before="100" w:after="100"/>
              <w:contextualSpacing/>
              <w:rPr>
                <w:sz w:val="20"/>
                <w:szCs w:val="20"/>
              </w:rPr>
            </w:pPr>
          </w:p>
        </w:tc>
        <w:tc>
          <w:tcPr>
            <w:tcW w:w="5490" w:type="dxa"/>
            <w:vAlign w:val="center"/>
          </w:tcPr>
          <w:p w14:paraId="5BF04D3B" w14:textId="77777777" w:rsidR="009255D8" w:rsidRPr="00594825" w:rsidRDefault="009255D8" w:rsidP="00E352D6">
            <w:pPr>
              <w:spacing w:before="100" w:after="100"/>
              <w:contextualSpacing/>
              <w:rPr>
                <w:sz w:val="20"/>
                <w:szCs w:val="20"/>
              </w:rPr>
            </w:pPr>
          </w:p>
        </w:tc>
        <w:tc>
          <w:tcPr>
            <w:tcW w:w="1350" w:type="dxa"/>
            <w:shd w:val="clear" w:color="auto" w:fill="auto"/>
            <w:vAlign w:val="center"/>
          </w:tcPr>
          <w:p w14:paraId="2CCFA747" w14:textId="77777777" w:rsidR="009255D8" w:rsidRPr="00594825" w:rsidRDefault="009255D8" w:rsidP="00E352D6">
            <w:pPr>
              <w:spacing w:before="100" w:after="100"/>
              <w:contextualSpacing/>
              <w:rPr>
                <w:sz w:val="20"/>
                <w:szCs w:val="20"/>
              </w:rPr>
            </w:pPr>
          </w:p>
        </w:tc>
      </w:tr>
      <w:tr w:rsidR="007B3CEC" w:rsidRPr="00DF1C09" w14:paraId="14ACCDB3" w14:textId="77777777" w:rsidTr="000634CF">
        <w:trPr>
          <w:trHeight w:val="1152"/>
        </w:trPr>
        <w:tc>
          <w:tcPr>
            <w:tcW w:w="4297" w:type="dxa"/>
            <w:shd w:val="clear" w:color="auto" w:fill="EEECE1" w:themeFill="background2"/>
            <w:vAlign w:val="center"/>
          </w:tcPr>
          <w:p w14:paraId="019C5E6A" w14:textId="5BFAE52D" w:rsidR="007B3CEC" w:rsidRPr="002A5131" w:rsidRDefault="007B3CEC" w:rsidP="007B3CEC">
            <w:pPr>
              <w:spacing w:before="120" w:line="259" w:lineRule="auto"/>
              <w:rPr>
                <w:sz w:val="20"/>
                <w:szCs w:val="20"/>
              </w:rPr>
            </w:pPr>
            <w:r>
              <w:br w:type="page"/>
            </w:r>
            <w:r>
              <w:rPr>
                <w:b/>
              </w:rPr>
              <w:t>INTERNAL CONTROLS &amp; MONITORING</w:t>
            </w:r>
          </w:p>
        </w:tc>
        <w:tc>
          <w:tcPr>
            <w:tcW w:w="1260" w:type="dxa"/>
            <w:shd w:val="clear" w:color="auto" w:fill="EEECE1" w:themeFill="background2"/>
            <w:vAlign w:val="center"/>
          </w:tcPr>
          <w:p w14:paraId="3CFC4A98" w14:textId="77777777" w:rsidR="007B3CEC" w:rsidRDefault="007B3CEC" w:rsidP="007B3CEC">
            <w:pPr>
              <w:spacing w:before="100" w:after="100"/>
              <w:contextualSpacing/>
              <w:rPr>
                <w:b/>
                <w:bCs/>
                <w:sz w:val="18"/>
                <w:szCs w:val="18"/>
              </w:rPr>
            </w:pPr>
            <w:r>
              <w:rPr>
                <w:b/>
                <w:bCs/>
                <w:sz w:val="18"/>
                <w:szCs w:val="18"/>
              </w:rPr>
              <w:t>Meets Compliance?</w:t>
            </w:r>
          </w:p>
          <w:p w14:paraId="66DEB444" w14:textId="35C68FF2" w:rsidR="007B3CEC" w:rsidRPr="00DF1C09" w:rsidRDefault="007B3CEC" w:rsidP="007B3CEC">
            <w:pPr>
              <w:spacing w:before="100" w:after="100"/>
              <w:contextualSpacing/>
              <w:rPr>
                <w:sz w:val="18"/>
                <w:szCs w:val="18"/>
              </w:rPr>
            </w:pPr>
            <w:r w:rsidRPr="00501DAD">
              <w:rPr>
                <w:b/>
                <w:bCs/>
                <w:sz w:val="18"/>
                <w:szCs w:val="18"/>
              </w:rPr>
              <w:t>Y/N</w:t>
            </w:r>
            <w:r>
              <w:rPr>
                <w:b/>
                <w:bCs/>
                <w:sz w:val="18"/>
                <w:szCs w:val="18"/>
              </w:rPr>
              <w:t>/</w:t>
            </w:r>
            <w:r w:rsidRPr="00501DAD">
              <w:rPr>
                <w:b/>
                <w:bCs/>
                <w:sz w:val="18"/>
                <w:szCs w:val="18"/>
              </w:rPr>
              <w:t>NA</w:t>
            </w:r>
          </w:p>
        </w:tc>
        <w:tc>
          <w:tcPr>
            <w:tcW w:w="2250" w:type="dxa"/>
            <w:shd w:val="clear" w:color="auto" w:fill="EEECE1" w:themeFill="background2"/>
            <w:vAlign w:val="center"/>
          </w:tcPr>
          <w:p w14:paraId="47F3ABD8" w14:textId="77777777" w:rsidR="007B3CEC" w:rsidRDefault="007B3CEC" w:rsidP="007B3CEC">
            <w:pPr>
              <w:spacing w:before="100" w:after="100"/>
              <w:contextualSpacing/>
              <w:rPr>
                <w:b/>
              </w:rPr>
            </w:pPr>
            <w:r w:rsidRPr="009D469F">
              <w:rPr>
                <w:b/>
              </w:rPr>
              <w:t>Employee Responsible</w:t>
            </w:r>
          </w:p>
          <w:p w14:paraId="08B6718B" w14:textId="6A1465C4" w:rsidR="007B3CEC" w:rsidRPr="00DF1C09" w:rsidRDefault="007B3CEC" w:rsidP="007B3CEC">
            <w:pPr>
              <w:spacing w:before="100" w:after="100"/>
              <w:contextualSpacing/>
              <w:rPr>
                <w:sz w:val="18"/>
                <w:szCs w:val="18"/>
              </w:rPr>
            </w:pPr>
            <w:r w:rsidRPr="005A72F2">
              <w:rPr>
                <w:b/>
                <w:i/>
                <w:iCs/>
                <w:sz w:val="18"/>
                <w:szCs w:val="18"/>
              </w:rPr>
              <w:t xml:space="preserve">(include title and </w:t>
            </w:r>
            <w:r>
              <w:rPr>
                <w:b/>
                <w:i/>
                <w:iCs/>
                <w:sz w:val="18"/>
                <w:szCs w:val="18"/>
              </w:rPr>
              <w:t>location</w:t>
            </w:r>
            <w:r w:rsidRPr="005A72F2">
              <w:rPr>
                <w:b/>
                <w:i/>
                <w:iCs/>
                <w:sz w:val="18"/>
                <w:szCs w:val="18"/>
              </w:rPr>
              <w:t>)</w:t>
            </w:r>
          </w:p>
        </w:tc>
        <w:tc>
          <w:tcPr>
            <w:tcW w:w="5490" w:type="dxa"/>
            <w:shd w:val="clear" w:color="auto" w:fill="EEECE1" w:themeFill="background2"/>
            <w:vAlign w:val="center"/>
          </w:tcPr>
          <w:p w14:paraId="764941CC" w14:textId="77777777" w:rsidR="007B3CEC" w:rsidRPr="009D469F" w:rsidRDefault="007B3CEC" w:rsidP="007B3CEC">
            <w:pPr>
              <w:spacing w:before="100" w:after="100"/>
              <w:contextualSpacing/>
              <w:rPr>
                <w:b/>
              </w:rPr>
            </w:pPr>
            <w:r w:rsidRPr="009D469F">
              <w:rPr>
                <w:b/>
              </w:rPr>
              <w:t>Summary of Action Taken</w:t>
            </w:r>
          </w:p>
          <w:p w14:paraId="5A2EA275" w14:textId="736E1F46" w:rsidR="007B3CEC" w:rsidRPr="00DF1C09" w:rsidRDefault="007B3CEC" w:rsidP="007B3CEC">
            <w:pPr>
              <w:spacing w:before="100" w:after="100"/>
              <w:contextualSpacing/>
              <w:rPr>
                <w:sz w:val="18"/>
                <w:szCs w:val="18"/>
              </w:rPr>
            </w:pPr>
            <w:r w:rsidRPr="00F25A90">
              <w:rPr>
                <w:b/>
                <w:i/>
                <w:iCs/>
                <w:sz w:val="18"/>
                <w:szCs w:val="18"/>
              </w:rPr>
              <w:t>(identify documented evidence used in the process)</w:t>
            </w:r>
          </w:p>
        </w:tc>
        <w:tc>
          <w:tcPr>
            <w:tcW w:w="1350" w:type="dxa"/>
            <w:shd w:val="clear" w:color="auto" w:fill="EEECE1" w:themeFill="background2"/>
            <w:vAlign w:val="center"/>
          </w:tcPr>
          <w:p w14:paraId="4A1B4EDA" w14:textId="7E1C1E07" w:rsidR="007B3CEC" w:rsidRPr="00DF1C09" w:rsidRDefault="007B3CEC" w:rsidP="007B3CEC">
            <w:pPr>
              <w:spacing w:before="100" w:after="100"/>
              <w:contextualSpacing/>
              <w:rPr>
                <w:sz w:val="18"/>
                <w:szCs w:val="18"/>
              </w:rPr>
            </w:pPr>
            <w:r w:rsidRPr="009D469F">
              <w:rPr>
                <w:b/>
              </w:rPr>
              <w:t>Date Verified</w:t>
            </w:r>
          </w:p>
        </w:tc>
      </w:tr>
      <w:tr w:rsidR="009255D8" w:rsidRPr="00DF1C09" w14:paraId="3A198F54" w14:textId="77777777" w:rsidTr="00D8123F">
        <w:trPr>
          <w:trHeight w:val="764"/>
        </w:trPr>
        <w:tc>
          <w:tcPr>
            <w:tcW w:w="14647" w:type="dxa"/>
            <w:gridSpan w:val="5"/>
            <w:vAlign w:val="center"/>
          </w:tcPr>
          <w:p w14:paraId="21BF11C6" w14:textId="3C799AD5" w:rsidR="009255D8" w:rsidRPr="00DF1C09" w:rsidRDefault="00C2763D" w:rsidP="00E352D6">
            <w:pPr>
              <w:spacing w:before="100" w:after="100"/>
              <w:contextualSpacing/>
              <w:rPr>
                <w:sz w:val="18"/>
                <w:szCs w:val="18"/>
              </w:rPr>
            </w:pPr>
            <w:r>
              <w:rPr>
                <w:b/>
                <w:bCs/>
                <w:sz w:val="20"/>
                <w:szCs w:val="20"/>
                <w:u w:val="single"/>
              </w:rPr>
              <w:t>Internal Controls</w:t>
            </w:r>
            <w:r w:rsidR="00FF294B">
              <w:rPr>
                <w:b/>
                <w:bCs/>
                <w:sz w:val="20"/>
                <w:szCs w:val="20"/>
                <w:u w:val="single"/>
              </w:rPr>
              <w:t xml:space="preserve"> &amp; Monitoring</w:t>
            </w:r>
            <w:r w:rsidR="009255D8" w:rsidRPr="00C626F4">
              <w:rPr>
                <w:sz w:val="20"/>
                <w:szCs w:val="20"/>
              </w:rPr>
              <w:t xml:space="preserve">: </w:t>
            </w:r>
            <w:r w:rsidR="009255D8" w:rsidRPr="00C65DE4">
              <w:rPr>
                <w:rFonts w:ascii="Cambria" w:hAnsi="Cambria" w:cs="Arial"/>
                <w:i/>
                <w:iCs/>
                <w:sz w:val="22"/>
                <w:szCs w:val="22"/>
              </w:rPr>
              <w:t xml:space="preserve">Determine </w:t>
            </w:r>
            <w:r w:rsidR="00502C40">
              <w:rPr>
                <w:rFonts w:ascii="Cambria" w:hAnsi="Cambria" w:cs="Arial"/>
                <w:i/>
                <w:iCs/>
                <w:sz w:val="22"/>
                <w:szCs w:val="22"/>
              </w:rPr>
              <w:t>whether the member has</w:t>
            </w:r>
            <w:r w:rsidR="00137B0C">
              <w:rPr>
                <w:rFonts w:ascii="Cambria" w:hAnsi="Cambria" w:cs="Arial"/>
                <w:i/>
                <w:iCs/>
                <w:sz w:val="22"/>
                <w:szCs w:val="22"/>
              </w:rPr>
              <w:t xml:space="preserve"> removed</w:t>
            </w:r>
            <w:r w:rsidR="009255D8" w:rsidRPr="00C65DE4">
              <w:rPr>
                <w:rFonts w:ascii="Cambria" w:hAnsi="Cambria" w:cs="Arial"/>
                <w:i/>
                <w:iCs/>
                <w:sz w:val="22"/>
                <w:szCs w:val="22"/>
              </w:rPr>
              <w:t xml:space="preserve"> </w:t>
            </w:r>
            <w:r w:rsidR="000F5585">
              <w:rPr>
                <w:rFonts w:ascii="Cambria" w:hAnsi="Cambria" w:cs="Arial"/>
                <w:i/>
                <w:iCs/>
                <w:sz w:val="22"/>
                <w:szCs w:val="22"/>
              </w:rPr>
              <w:t xml:space="preserve">prohibited </w:t>
            </w:r>
            <w:r w:rsidR="009255D8" w:rsidRPr="00C65DE4">
              <w:rPr>
                <w:rFonts w:ascii="Cambria" w:hAnsi="Cambria" w:cs="Arial"/>
                <w:i/>
                <w:iCs/>
                <w:sz w:val="22"/>
                <w:szCs w:val="22"/>
              </w:rPr>
              <w:t xml:space="preserve">diversity, equity, and </w:t>
            </w:r>
            <w:r w:rsidR="001731BE">
              <w:rPr>
                <w:rFonts w:ascii="Cambria" w:hAnsi="Cambria" w:cs="Arial"/>
                <w:i/>
                <w:iCs/>
                <w:sz w:val="22"/>
                <w:szCs w:val="22"/>
              </w:rPr>
              <w:t>i</w:t>
            </w:r>
            <w:r w:rsidR="009255D8" w:rsidRPr="00C65DE4">
              <w:rPr>
                <w:rFonts w:ascii="Cambria" w:hAnsi="Cambria" w:cs="Arial"/>
                <w:i/>
                <w:iCs/>
                <w:sz w:val="22"/>
                <w:szCs w:val="22"/>
              </w:rPr>
              <w:t xml:space="preserve">nclusion related </w:t>
            </w:r>
            <w:r w:rsidR="009255D8">
              <w:rPr>
                <w:rFonts w:ascii="Cambria" w:hAnsi="Cambria" w:cs="Arial"/>
                <w:i/>
                <w:iCs/>
                <w:sz w:val="22"/>
                <w:szCs w:val="22"/>
              </w:rPr>
              <w:t>rules</w:t>
            </w:r>
            <w:r w:rsidR="0034158D">
              <w:rPr>
                <w:rFonts w:ascii="Cambria" w:hAnsi="Cambria" w:cs="Arial"/>
                <w:i/>
                <w:iCs/>
                <w:sz w:val="22"/>
                <w:szCs w:val="22"/>
              </w:rPr>
              <w:t xml:space="preserve">, </w:t>
            </w:r>
            <w:r w:rsidR="002C29D9">
              <w:rPr>
                <w:rFonts w:ascii="Cambria" w:hAnsi="Cambria" w:cs="Arial"/>
                <w:i/>
                <w:iCs/>
                <w:sz w:val="22"/>
                <w:szCs w:val="22"/>
              </w:rPr>
              <w:t xml:space="preserve">developed and implemented operating procedures, </w:t>
            </w:r>
            <w:r w:rsidR="002C53D7">
              <w:rPr>
                <w:rFonts w:ascii="Cambria" w:hAnsi="Cambria" w:cs="Arial"/>
                <w:i/>
                <w:iCs/>
                <w:sz w:val="22"/>
                <w:szCs w:val="22"/>
              </w:rPr>
              <w:t>and implemented</w:t>
            </w:r>
            <w:r w:rsidR="0046119F">
              <w:rPr>
                <w:rFonts w:ascii="Cambria" w:hAnsi="Cambria" w:cs="Arial"/>
                <w:i/>
                <w:iCs/>
                <w:sz w:val="22"/>
                <w:szCs w:val="22"/>
              </w:rPr>
              <w:t xml:space="preserve"> internal controls according to DEI Law and A&amp;M System Policy 08.01.</w:t>
            </w:r>
          </w:p>
        </w:tc>
      </w:tr>
      <w:tr w:rsidR="009255D8" w:rsidRPr="00DF1C09" w14:paraId="6BF4A1BD" w14:textId="77777777" w:rsidTr="000634CF">
        <w:trPr>
          <w:trHeight w:val="1152"/>
        </w:trPr>
        <w:tc>
          <w:tcPr>
            <w:tcW w:w="4297" w:type="dxa"/>
            <w:vAlign w:val="center"/>
          </w:tcPr>
          <w:p w14:paraId="6F553C3B" w14:textId="77777777" w:rsidR="009255D8" w:rsidRDefault="009A1389" w:rsidP="00D32B57">
            <w:pPr>
              <w:pStyle w:val="ListParagraph"/>
              <w:numPr>
                <w:ilvl w:val="0"/>
                <w:numId w:val="19"/>
              </w:numPr>
              <w:tabs>
                <w:tab w:val="clear" w:pos="720"/>
              </w:tabs>
              <w:spacing w:before="120" w:line="259" w:lineRule="auto"/>
              <w:ind w:left="320" w:hanging="180"/>
              <w:rPr>
                <w:sz w:val="20"/>
                <w:szCs w:val="20"/>
              </w:rPr>
            </w:pPr>
            <w:r>
              <w:rPr>
                <w:sz w:val="20"/>
                <w:szCs w:val="20"/>
              </w:rPr>
              <w:t>Reviewed and</w:t>
            </w:r>
            <w:r w:rsidR="009255D8">
              <w:rPr>
                <w:sz w:val="20"/>
                <w:szCs w:val="20"/>
              </w:rPr>
              <w:t xml:space="preserve"> identified </w:t>
            </w:r>
            <w:r>
              <w:rPr>
                <w:sz w:val="20"/>
                <w:szCs w:val="20"/>
              </w:rPr>
              <w:t>member</w:t>
            </w:r>
            <w:r w:rsidR="009255D8">
              <w:rPr>
                <w:sz w:val="20"/>
                <w:szCs w:val="20"/>
              </w:rPr>
              <w:t xml:space="preserve"> rules </w:t>
            </w:r>
            <w:r>
              <w:rPr>
                <w:sz w:val="20"/>
                <w:szCs w:val="20"/>
              </w:rPr>
              <w:t xml:space="preserve">and </w:t>
            </w:r>
            <w:r w:rsidR="001E51B5">
              <w:rPr>
                <w:sz w:val="20"/>
                <w:szCs w:val="20"/>
              </w:rPr>
              <w:t xml:space="preserve">operating </w:t>
            </w:r>
            <w:r>
              <w:rPr>
                <w:sz w:val="20"/>
                <w:szCs w:val="20"/>
              </w:rPr>
              <w:t xml:space="preserve">procedures </w:t>
            </w:r>
            <w:r w:rsidR="009255D8">
              <w:rPr>
                <w:sz w:val="20"/>
                <w:szCs w:val="20"/>
              </w:rPr>
              <w:t xml:space="preserve">in place that are not compliant </w:t>
            </w:r>
            <w:r w:rsidR="001E51B5">
              <w:rPr>
                <w:sz w:val="20"/>
                <w:szCs w:val="20"/>
              </w:rPr>
              <w:t xml:space="preserve">with </w:t>
            </w:r>
            <w:r>
              <w:rPr>
                <w:sz w:val="20"/>
                <w:szCs w:val="20"/>
              </w:rPr>
              <w:t>DEI Law</w:t>
            </w:r>
            <w:r w:rsidR="00277B9F">
              <w:rPr>
                <w:sz w:val="20"/>
                <w:szCs w:val="20"/>
              </w:rPr>
              <w:t xml:space="preserve"> and took action to ensure compliance</w:t>
            </w:r>
            <w:r>
              <w:rPr>
                <w:sz w:val="20"/>
                <w:szCs w:val="20"/>
              </w:rPr>
              <w:t>.</w:t>
            </w:r>
          </w:p>
          <w:p w14:paraId="533033EA" w14:textId="707C1CA2" w:rsidR="00DF6E67" w:rsidRPr="00DF1C09" w:rsidRDefault="00DF6E67" w:rsidP="00DF6E67">
            <w:pPr>
              <w:pStyle w:val="ListParagraph"/>
              <w:spacing w:before="120" w:line="259" w:lineRule="auto"/>
              <w:ind w:left="320"/>
              <w:rPr>
                <w:sz w:val="20"/>
                <w:szCs w:val="20"/>
              </w:rPr>
            </w:pPr>
          </w:p>
        </w:tc>
        <w:tc>
          <w:tcPr>
            <w:tcW w:w="1260" w:type="dxa"/>
            <w:shd w:val="clear" w:color="auto" w:fill="auto"/>
            <w:vAlign w:val="center"/>
          </w:tcPr>
          <w:p w14:paraId="7B448C71" w14:textId="77777777" w:rsidR="009255D8" w:rsidRPr="00DF1C09" w:rsidRDefault="009255D8" w:rsidP="00E352D6">
            <w:pPr>
              <w:spacing w:before="100" w:after="100"/>
              <w:contextualSpacing/>
              <w:rPr>
                <w:sz w:val="18"/>
                <w:szCs w:val="18"/>
              </w:rPr>
            </w:pPr>
          </w:p>
        </w:tc>
        <w:tc>
          <w:tcPr>
            <w:tcW w:w="2250" w:type="dxa"/>
            <w:vAlign w:val="center"/>
          </w:tcPr>
          <w:p w14:paraId="0FCCD599" w14:textId="77777777" w:rsidR="009255D8" w:rsidRPr="00DF1C09" w:rsidRDefault="009255D8" w:rsidP="00E352D6">
            <w:pPr>
              <w:spacing w:before="100" w:after="100"/>
              <w:contextualSpacing/>
              <w:rPr>
                <w:sz w:val="18"/>
                <w:szCs w:val="18"/>
              </w:rPr>
            </w:pPr>
          </w:p>
        </w:tc>
        <w:tc>
          <w:tcPr>
            <w:tcW w:w="5490" w:type="dxa"/>
            <w:vAlign w:val="center"/>
          </w:tcPr>
          <w:p w14:paraId="402AFC83" w14:textId="77777777" w:rsidR="009255D8" w:rsidRPr="00DF1C09" w:rsidRDefault="009255D8" w:rsidP="00E352D6">
            <w:pPr>
              <w:spacing w:before="100" w:after="100"/>
              <w:contextualSpacing/>
              <w:rPr>
                <w:sz w:val="18"/>
                <w:szCs w:val="18"/>
              </w:rPr>
            </w:pPr>
          </w:p>
        </w:tc>
        <w:tc>
          <w:tcPr>
            <w:tcW w:w="1350" w:type="dxa"/>
            <w:shd w:val="clear" w:color="auto" w:fill="auto"/>
            <w:vAlign w:val="center"/>
          </w:tcPr>
          <w:p w14:paraId="4C2614B1" w14:textId="77777777" w:rsidR="009255D8" w:rsidRPr="00DF1C09" w:rsidRDefault="009255D8" w:rsidP="00E352D6">
            <w:pPr>
              <w:spacing w:before="100" w:after="100"/>
              <w:contextualSpacing/>
              <w:rPr>
                <w:sz w:val="18"/>
                <w:szCs w:val="18"/>
              </w:rPr>
            </w:pPr>
          </w:p>
        </w:tc>
      </w:tr>
      <w:tr w:rsidR="009255D8" w:rsidRPr="00DF1C09" w14:paraId="1D71F98F" w14:textId="77777777" w:rsidTr="000634CF">
        <w:trPr>
          <w:trHeight w:val="1152"/>
        </w:trPr>
        <w:tc>
          <w:tcPr>
            <w:tcW w:w="4297" w:type="dxa"/>
            <w:vAlign w:val="center"/>
          </w:tcPr>
          <w:p w14:paraId="3F1F4E24" w14:textId="77777777" w:rsidR="009255D8" w:rsidRDefault="00F6006D" w:rsidP="00D32B57">
            <w:pPr>
              <w:pStyle w:val="ListParagraph"/>
              <w:numPr>
                <w:ilvl w:val="0"/>
                <w:numId w:val="19"/>
              </w:numPr>
              <w:tabs>
                <w:tab w:val="clear" w:pos="720"/>
              </w:tabs>
              <w:spacing w:before="120" w:line="259" w:lineRule="auto"/>
              <w:ind w:left="320" w:hanging="180"/>
              <w:rPr>
                <w:sz w:val="20"/>
                <w:szCs w:val="20"/>
              </w:rPr>
            </w:pPr>
            <w:r>
              <w:rPr>
                <w:sz w:val="20"/>
                <w:szCs w:val="20"/>
              </w:rPr>
              <w:t>Developed and implemented operating procedures to ensure continued compliance with DEI Law.</w:t>
            </w:r>
          </w:p>
          <w:p w14:paraId="22EDCEE4" w14:textId="69805FA5" w:rsidR="00DF6E67" w:rsidRPr="00DF1C09" w:rsidRDefault="00DF6E67" w:rsidP="00DF6E67">
            <w:pPr>
              <w:pStyle w:val="ListParagraph"/>
              <w:spacing w:before="120" w:line="259" w:lineRule="auto"/>
              <w:ind w:left="320"/>
              <w:rPr>
                <w:sz w:val="20"/>
                <w:szCs w:val="20"/>
              </w:rPr>
            </w:pPr>
          </w:p>
        </w:tc>
        <w:tc>
          <w:tcPr>
            <w:tcW w:w="1260" w:type="dxa"/>
            <w:shd w:val="clear" w:color="auto" w:fill="auto"/>
            <w:vAlign w:val="center"/>
          </w:tcPr>
          <w:p w14:paraId="1826C4CA" w14:textId="77777777" w:rsidR="009255D8" w:rsidRPr="00DF1C09" w:rsidRDefault="009255D8" w:rsidP="00E352D6">
            <w:pPr>
              <w:spacing w:before="100" w:after="100"/>
              <w:contextualSpacing/>
              <w:rPr>
                <w:sz w:val="18"/>
                <w:szCs w:val="18"/>
              </w:rPr>
            </w:pPr>
          </w:p>
        </w:tc>
        <w:tc>
          <w:tcPr>
            <w:tcW w:w="2250" w:type="dxa"/>
            <w:vAlign w:val="center"/>
          </w:tcPr>
          <w:p w14:paraId="2258498F" w14:textId="77777777" w:rsidR="009255D8" w:rsidRPr="00DF1C09" w:rsidRDefault="009255D8" w:rsidP="00E352D6">
            <w:pPr>
              <w:spacing w:before="100" w:after="100"/>
              <w:contextualSpacing/>
              <w:rPr>
                <w:sz w:val="18"/>
                <w:szCs w:val="18"/>
              </w:rPr>
            </w:pPr>
          </w:p>
        </w:tc>
        <w:tc>
          <w:tcPr>
            <w:tcW w:w="5490" w:type="dxa"/>
            <w:vAlign w:val="center"/>
          </w:tcPr>
          <w:p w14:paraId="300AB410" w14:textId="77777777" w:rsidR="009255D8" w:rsidRPr="00DF1C09" w:rsidRDefault="009255D8" w:rsidP="00E352D6">
            <w:pPr>
              <w:spacing w:before="100" w:after="100"/>
              <w:contextualSpacing/>
              <w:rPr>
                <w:sz w:val="18"/>
                <w:szCs w:val="18"/>
              </w:rPr>
            </w:pPr>
          </w:p>
        </w:tc>
        <w:tc>
          <w:tcPr>
            <w:tcW w:w="1350" w:type="dxa"/>
            <w:shd w:val="clear" w:color="auto" w:fill="auto"/>
            <w:vAlign w:val="center"/>
          </w:tcPr>
          <w:p w14:paraId="25AA9DBC" w14:textId="77777777" w:rsidR="009255D8" w:rsidRPr="00DF1C09" w:rsidRDefault="009255D8" w:rsidP="00E352D6">
            <w:pPr>
              <w:spacing w:before="100" w:after="100"/>
              <w:contextualSpacing/>
              <w:rPr>
                <w:sz w:val="18"/>
                <w:szCs w:val="18"/>
              </w:rPr>
            </w:pPr>
          </w:p>
        </w:tc>
      </w:tr>
      <w:tr w:rsidR="009255D8" w:rsidRPr="00DF1C09" w14:paraId="4E4F4C55" w14:textId="77777777" w:rsidTr="000634CF">
        <w:trPr>
          <w:trHeight w:val="1152"/>
        </w:trPr>
        <w:tc>
          <w:tcPr>
            <w:tcW w:w="4297" w:type="dxa"/>
            <w:vAlign w:val="center"/>
          </w:tcPr>
          <w:p w14:paraId="062016AC" w14:textId="77777777" w:rsidR="009255D8" w:rsidRDefault="009D7961" w:rsidP="00D32B57">
            <w:pPr>
              <w:pStyle w:val="ListParagraph"/>
              <w:numPr>
                <w:ilvl w:val="0"/>
                <w:numId w:val="19"/>
              </w:numPr>
              <w:tabs>
                <w:tab w:val="clear" w:pos="720"/>
              </w:tabs>
              <w:spacing w:before="120" w:line="259" w:lineRule="auto"/>
              <w:ind w:left="320" w:hanging="180"/>
              <w:rPr>
                <w:sz w:val="20"/>
                <w:szCs w:val="20"/>
              </w:rPr>
            </w:pPr>
            <w:r>
              <w:rPr>
                <w:sz w:val="20"/>
                <w:szCs w:val="20"/>
              </w:rPr>
              <w:t xml:space="preserve">Implemented internal controls including </w:t>
            </w:r>
            <w:r w:rsidR="00D47409">
              <w:rPr>
                <w:sz w:val="20"/>
                <w:szCs w:val="20"/>
              </w:rPr>
              <w:t xml:space="preserve">assignment of monitoring responsibilities, procedures for </w:t>
            </w:r>
            <w:r w:rsidR="00242FFF">
              <w:rPr>
                <w:sz w:val="20"/>
                <w:szCs w:val="20"/>
              </w:rPr>
              <w:t>training</w:t>
            </w:r>
            <w:r w:rsidR="00403392">
              <w:rPr>
                <w:sz w:val="20"/>
                <w:szCs w:val="20"/>
              </w:rPr>
              <w:t xml:space="preserve">, </w:t>
            </w:r>
            <w:r w:rsidR="00F833F1">
              <w:rPr>
                <w:sz w:val="20"/>
                <w:szCs w:val="20"/>
              </w:rPr>
              <w:t>and processes for</w:t>
            </w:r>
            <w:r w:rsidR="00242FFF">
              <w:rPr>
                <w:sz w:val="20"/>
                <w:szCs w:val="20"/>
              </w:rPr>
              <w:t xml:space="preserve"> </w:t>
            </w:r>
            <w:r w:rsidR="005E15A4">
              <w:rPr>
                <w:sz w:val="20"/>
                <w:szCs w:val="20"/>
              </w:rPr>
              <w:t xml:space="preserve">disseminating information </w:t>
            </w:r>
            <w:r w:rsidR="00242FFF">
              <w:rPr>
                <w:sz w:val="20"/>
                <w:szCs w:val="20"/>
              </w:rPr>
              <w:t>to stakeholders</w:t>
            </w:r>
            <w:r w:rsidR="00F833F1">
              <w:rPr>
                <w:sz w:val="20"/>
                <w:szCs w:val="20"/>
              </w:rPr>
              <w:t xml:space="preserve"> to ensure compli</w:t>
            </w:r>
            <w:r w:rsidR="001B12F1">
              <w:rPr>
                <w:sz w:val="20"/>
                <w:szCs w:val="20"/>
              </w:rPr>
              <w:t>ance with DEI Law.</w:t>
            </w:r>
          </w:p>
          <w:p w14:paraId="05EE0081" w14:textId="2D08281E" w:rsidR="00DF6E67" w:rsidRPr="00DF1C09" w:rsidRDefault="00DF6E67" w:rsidP="00DF6E67">
            <w:pPr>
              <w:pStyle w:val="ListParagraph"/>
              <w:spacing w:before="120" w:line="259" w:lineRule="auto"/>
              <w:ind w:left="320"/>
              <w:rPr>
                <w:sz w:val="20"/>
                <w:szCs w:val="20"/>
              </w:rPr>
            </w:pPr>
          </w:p>
        </w:tc>
        <w:tc>
          <w:tcPr>
            <w:tcW w:w="1260" w:type="dxa"/>
            <w:shd w:val="clear" w:color="auto" w:fill="auto"/>
            <w:vAlign w:val="center"/>
          </w:tcPr>
          <w:p w14:paraId="169619BA" w14:textId="77777777" w:rsidR="009255D8" w:rsidRPr="00DF1C09" w:rsidRDefault="009255D8" w:rsidP="00E352D6">
            <w:pPr>
              <w:spacing w:before="100" w:after="100"/>
              <w:contextualSpacing/>
              <w:rPr>
                <w:sz w:val="18"/>
                <w:szCs w:val="18"/>
              </w:rPr>
            </w:pPr>
          </w:p>
        </w:tc>
        <w:tc>
          <w:tcPr>
            <w:tcW w:w="2250" w:type="dxa"/>
            <w:vAlign w:val="center"/>
          </w:tcPr>
          <w:p w14:paraId="1765A547" w14:textId="77777777" w:rsidR="009255D8" w:rsidRPr="00DF1C09" w:rsidRDefault="009255D8" w:rsidP="00E352D6">
            <w:pPr>
              <w:spacing w:before="100" w:after="100"/>
              <w:contextualSpacing/>
              <w:rPr>
                <w:sz w:val="18"/>
                <w:szCs w:val="18"/>
              </w:rPr>
            </w:pPr>
          </w:p>
        </w:tc>
        <w:tc>
          <w:tcPr>
            <w:tcW w:w="5490" w:type="dxa"/>
            <w:vAlign w:val="center"/>
          </w:tcPr>
          <w:p w14:paraId="31824AD1" w14:textId="77777777" w:rsidR="009255D8" w:rsidRPr="00DF1C09" w:rsidRDefault="009255D8" w:rsidP="00E352D6">
            <w:pPr>
              <w:spacing w:before="100" w:after="100"/>
              <w:contextualSpacing/>
              <w:rPr>
                <w:sz w:val="18"/>
                <w:szCs w:val="18"/>
              </w:rPr>
            </w:pPr>
          </w:p>
        </w:tc>
        <w:tc>
          <w:tcPr>
            <w:tcW w:w="1350" w:type="dxa"/>
            <w:shd w:val="clear" w:color="auto" w:fill="auto"/>
            <w:vAlign w:val="center"/>
          </w:tcPr>
          <w:p w14:paraId="6E7D0C57" w14:textId="77777777" w:rsidR="009255D8" w:rsidRPr="00DF1C09" w:rsidRDefault="009255D8" w:rsidP="00E352D6">
            <w:pPr>
              <w:spacing w:before="100" w:after="100"/>
              <w:contextualSpacing/>
              <w:rPr>
                <w:sz w:val="18"/>
                <w:szCs w:val="18"/>
              </w:rPr>
            </w:pPr>
          </w:p>
        </w:tc>
      </w:tr>
      <w:tr w:rsidR="009255D8" w:rsidRPr="00DF1C09" w14:paraId="06CDE09E" w14:textId="77777777" w:rsidTr="000634CF">
        <w:trPr>
          <w:trHeight w:val="1152"/>
        </w:trPr>
        <w:tc>
          <w:tcPr>
            <w:tcW w:w="4297" w:type="dxa"/>
            <w:vAlign w:val="center"/>
          </w:tcPr>
          <w:p w14:paraId="19E3EF45" w14:textId="77777777" w:rsidR="009255D8" w:rsidRDefault="001B12F1" w:rsidP="00D32B57">
            <w:pPr>
              <w:pStyle w:val="ListParagraph"/>
              <w:numPr>
                <w:ilvl w:val="0"/>
                <w:numId w:val="19"/>
              </w:numPr>
              <w:tabs>
                <w:tab w:val="clear" w:pos="720"/>
              </w:tabs>
              <w:spacing w:before="120" w:line="259" w:lineRule="auto"/>
              <w:ind w:left="320" w:hanging="180"/>
              <w:rPr>
                <w:sz w:val="20"/>
                <w:szCs w:val="20"/>
              </w:rPr>
            </w:pPr>
            <w:r>
              <w:rPr>
                <w:sz w:val="20"/>
                <w:szCs w:val="20"/>
              </w:rPr>
              <w:t>D</w:t>
            </w:r>
            <w:r w:rsidR="009255D8">
              <w:rPr>
                <w:sz w:val="20"/>
                <w:szCs w:val="20"/>
              </w:rPr>
              <w:t xml:space="preserve">eveloped a compliance </w:t>
            </w:r>
            <w:r>
              <w:rPr>
                <w:sz w:val="20"/>
                <w:szCs w:val="20"/>
              </w:rPr>
              <w:t xml:space="preserve">response and </w:t>
            </w:r>
            <w:r w:rsidR="009255D8">
              <w:rPr>
                <w:sz w:val="20"/>
                <w:szCs w:val="20"/>
              </w:rPr>
              <w:t xml:space="preserve">reporting process to address issues of noncompliance </w:t>
            </w:r>
            <w:r>
              <w:rPr>
                <w:sz w:val="20"/>
                <w:szCs w:val="20"/>
              </w:rPr>
              <w:t>with DEI Law.</w:t>
            </w:r>
          </w:p>
          <w:p w14:paraId="2AAEAECE" w14:textId="7B26723F" w:rsidR="00DF6E67" w:rsidRPr="00DF1C09" w:rsidRDefault="00DF6E67" w:rsidP="00DF6E67">
            <w:pPr>
              <w:pStyle w:val="ListParagraph"/>
              <w:spacing w:before="120" w:line="259" w:lineRule="auto"/>
              <w:ind w:left="320"/>
              <w:rPr>
                <w:sz w:val="20"/>
                <w:szCs w:val="20"/>
              </w:rPr>
            </w:pPr>
          </w:p>
        </w:tc>
        <w:tc>
          <w:tcPr>
            <w:tcW w:w="1260" w:type="dxa"/>
            <w:shd w:val="clear" w:color="auto" w:fill="auto"/>
            <w:vAlign w:val="center"/>
          </w:tcPr>
          <w:p w14:paraId="0A74DFFE" w14:textId="77777777" w:rsidR="009255D8" w:rsidRPr="00DF1C09" w:rsidRDefault="009255D8" w:rsidP="00E352D6">
            <w:pPr>
              <w:spacing w:before="100" w:after="100"/>
              <w:contextualSpacing/>
              <w:rPr>
                <w:sz w:val="18"/>
                <w:szCs w:val="18"/>
              </w:rPr>
            </w:pPr>
          </w:p>
        </w:tc>
        <w:tc>
          <w:tcPr>
            <w:tcW w:w="2250" w:type="dxa"/>
            <w:vAlign w:val="center"/>
          </w:tcPr>
          <w:p w14:paraId="40C1CDDE" w14:textId="77777777" w:rsidR="009255D8" w:rsidRPr="00DF1C09" w:rsidRDefault="009255D8" w:rsidP="00E352D6">
            <w:pPr>
              <w:spacing w:before="100" w:after="100"/>
              <w:contextualSpacing/>
              <w:rPr>
                <w:sz w:val="18"/>
                <w:szCs w:val="18"/>
              </w:rPr>
            </w:pPr>
          </w:p>
        </w:tc>
        <w:tc>
          <w:tcPr>
            <w:tcW w:w="5490" w:type="dxa"/>
            <w:vAlign w:val="center"/>
          </w:tcPr>
          <w:p w14:paraId="66039922" w14:textId="77777777" w:rsidR="009255D8" w:rsidRPr="00DF1C09" w:rsidRDefault="009255D8" w:rsidP="00E352D6">
            <w:pPr>
              <w:spacing w:before="100" w:after="100"/>
              <w:contextualSpacing/>
              <w:rPr>
                <w:sz w:val="18"/>
                <w:szCs w:val="18"/>
              </w:rPr>
            </w:pPr>
          </w:p>
        </w:tc>
        <w:tc>
          <w:tcPr>
            <w:tcW w:w="1350" w:type="dxa"/>
            <w:shd w:val="clear" w:color="auto" w:fill="auto"/>
            <w:vAlign w:val="center"/>
          </w:tcPr>
          <w:p w14:paraId="3316A53D" w14:textId="77777777" w:rsidR="009255D8" w:rsidRPr="00DF1C09" w:rsidRDefault="009255D8" w:rsidP="00E352D6">
            <w:pPr>
              <w:spacing w:before="100" w:after="100"/>
              <w:contextualSpacing/>
              <w:rPr>
                <w:sz w:val="18"/>
                <w:szCs w:val="18"/>
              </w:rPr>
            </w:pPr>
          </w:p>
        </w:tc>
      </w:tr>
      <w:tr w:rsidR="009255D8" w:rsidRPr="00DF1C09" w14:paraId="2BC93109" w14:textId="77777777" w:rsidTr="000634CF">
        <w:trPr>
          <w:trHeight w:val="1152"/>
        </w:trPr>
        <w:tc>
          <w:tcPr>
            <w:tcW w:w="4297" w:type="dxa"/>
            <w:vAlign w:val="center"/>
          </w:tcPr>
          <w:p w14:paraId="48ADBB1E" w14:textId="55E27024" w:rsidR="009255D8" w:rsidRPr="00DF1C09" w:rsidRDefault="001B12F1" w:rsidP="00D32B57">
            <w:pPr>
              <w:pStyle w:val="ListParagraph"/>
              <w:numPr>
                <w:ilvl w:val="0"/>
                <w:numId w:val="19"/>
              </w:numPr>
              <w:tabs>
                <w:tab w:val="clear" w:pos="720"/>
              </w:tabs>
              <w:spacing w:before="120" w:line="259" w:lineRule="auto"/>
              <w:ind w:left="320" w:hanging="180"/>
              <w:rPr>
                <w:sz w:val="20"/>
                <w:szCs w:val="20"/>
              </w:rPr>
            </w:pPr>
            <w:r>
              <w:rPr>
                <w:sz w:val="20"/>
                <w:szCs w:val="20"/>
              </w:rPr>
              <w:lastRenderedPageBreak/>
              <w:t>I</w:t>
            </w:r>
            <w:r w:rsidR="009255D8">
              <w:rPr>
                <w:sz w:val="20"/>
                <w:szCs w:val="20"/>
              </w:rPr>
              <w:t xml:space="preserve">dentified procedures for disciplinary action/sanctioning for </w:t>
            </w:r>
            <w:r w:rsidR="00FA736C">
              <w:rPr>
                <w:sz w:val="20"/>
                <w:szCs w:val="20"/>
              </w:rPr>
              <w:t>violations of DEI Law.</w:t>
            </w:r>
          </w:p>
        </w:tc>
        <w:tc>
          <w:tcPr>
            <w:tcW w:w="1260" w:type="dxa"/>
            <w:shd w:val="clear" w:color="auto" w:fill="auto"/>
            <w:vAlign w:val="center"/>
          </w:tcPr>
          <w:p w14:paraId="4BF05A05" w14:textId="77777777" w:rsidR="009255D8" w:rsidRPr="00DF1C09" w:rsidRDefault="009255D8" w:rsidP="00E352D6">
            <w:pPr>
              <w:spacing w:before="100" w:after="100"/>
              <w:contextualSpacing/>
              <w:rPr>
                <w:sz w:val="18"/>
                <w:szCs w:val="18"/>
              </w:rPr>
            </w:pPr>
          </w:p>
        </w:tc>
        <w:tc>
          <w:tcPr>
            <w:tcW w:w="2250" w:type="dxa"/>
            <w:vAlign w:val="center"/>
          </w:tcPr>
          <w:p w14:paraId="5EBA4FC6" w14:textId="77777777" w:rsidR="009255D8" w:rsidRPr="00DF1C09" w:rsidRDefault="009255D8" w:rsidP="00E352D6">
            <w:pPr>
              <w:spacing w:before="100" w:after="100"/>
              <w:contextualSpacing/>
              <w:rPr>
                <w:sz w:val="18"/>
                <w:szCs w:val="18"/>
              </w:rPr>
            </w:pPr>
          </w:p>
        </w:tc>
        <w:tc>
          <w:tcPr>
            <w:tcW w:w="5490" w:type="dxa"/>
            <w:vAlign w:val="center"/>
          </w:tcPr>
          <w:p w14:paraId="2C935697" w14:textId="77777777" w:rsidR="009255D8" w:rsidRPr="00DF1C09" w:rsidRDefault="009255D8" w:rsidP="00E352D6">
            <w:pPr>
              <w:spacing w:before="100" w:after="100"/>
              <w:contextualSpacing/>
              <w:rPr>
                <w:sz w:val="18"/>
                <w:szCs w:val="18"/>
              </w:rPr>
            </w:pPr>
          </w:p>
        </w:tc>
        <w:tc>
          <w:tcPr>
            <w:tcW w:w="1350" w:type="dxa"/>
            <w:shd w:val="clear" w:color="auto" w:fill="auto"/>
            <w:vAlign w:val="center"/>
          </w:tcPr>
          <w:p w14:paraId="2B6DBBC5" w14:textId="77777777" w:rsidR="009255D8" w:rsidRPr="00DF1C09" w:rsidRDefault="009255D8" w:rsidP="00E352D6">
            <w:pPr>
              <w:spacing w:before="100" w:after="100"/>
              <w:contextualSpacing/>
              <w:rPr>
                <w:sz w:val="18"/>
                <w:szCs w:val="18"/>
              </w:rPr>
            </w:pPr>
          </w:p>
        </w:tc>
      </w:tr>
    </w:tbl>
    <w:p w14:paraId="4DDBEF00" w14:textId="77777777" w:rsidR="003717E7" w:rsidRPr="00DF1C09" w:rsidRDefault="003717E7" w:rsidP="00C66B36">
      <w:pPr>
        <w:spacing w:before="100" w:after="100"/>
        <w:ind w:left="-720" w:right="241" w:hanging="18"/>
      </w:pPr>
    </w:p>
    <w:p w14:paraId="5630AD66" w14:textId="532C80BE" w:rsidR="00034A54" w:rsidRPr="00F31779" w:rsidRDefault="006803DD" w:rsidP="00D8123F">
      <w:pPr>
        <w:spacing w:before="100" w:after="100"/>
        <w:ind w:left="-720" w:right="241" w:hanging="18"/>
        <w:rPr>
          <w:bCs/>
          <w:i/>
          <w:iCs/>
        </w:rPr>
      </w:pPr>
      <w:r w:rsidRPr="007F0F5E">
        <w:rPr>
          <w:b/>
        </w:rPr>
        <w:t>SUMMARY</w:t>
      </w:r>
      <w:r w:rsidR="00F3213C">
        <w:rPr>
          <w:b/>
        </w:rPr>
        <w:t xml:space="preserve"> OF FINDINGS</w:t>
      </w:r>
      <w:r w:rsidRPr="007F0F5E">
        <w:rPr>
          <w:b/>
        </w:rPr>
        <w:t>:</w:t>
      </w:r>
      <w:r w:rsidR="0091710D">
        <w:rPr>
          <w:b/>
        </w:rPr>
        <w:t xml:space="preserve"> </w:t>
      </w:r>
      <w:r w:rsidR="0091710D" w:rsidRPr="00F31779">
        <w:rPr>
          <w:bCs/>
          <w:i/>
          <w:iCs/>
        </w:rPr>
        <w:t>(</w:t>
      </w:r>
      <w:r w:rsidR="00F31779" w:rsidRPr="00F31779">
        <w:rPr>
          <w:bCs/>
          <w:i/>
          <w:iCs/>
        </w:rPr>
        <w:t>to be completed by SECO/OGC)</w:t>
      </w:r>
    </w:p>
    <w:p w14:paraId="1332C5AD" w14:textId="77777777" w:rsidR="00D8123F" w:rsidRPr="00303109" w:rsidRDefault="00D8123F" w:rsidP="00D8123F">
      <w:pPr>
        <w:spacing w:before="100" w:after="100"/>
        <w:ind w:left="-720" w:right="241" w:hanging="18"/>
        <w:rPr>
          <w:bCs/>
        </w:rPr>
      </w:pPr>
    </w:p>
    <w:p w14:paraId="409607A4" w14:textId="30E1BD1E" w:rsidR="00D8123F" w:rsidRPr="00303109" w:rsidRDefault="00D8123F" w:rsidP="00D8123F">
      <w:pPr>
        <w:spacing w:before="100" w:after="100"/>
        <w:ind w:left="-720" w:right="241" w:hanging="18"/>
        <w:rPr>
          <w:bCs/>
        </w:rPr>
      </w:pPr>
    </w:p>
    <w:p w14:paraId="61829076" w14:textId="77777777" w:rsidR="006803DD" w:rsidRPr="00303109" w:rsidRDefault="006803DD" w:rsidP="00C66B36">
      <w:pPr>
        <w:tabs>
          <w:tab w:val="left" w:pos="540"/>
        </w:tabs>
        <w:spacing w:before="100" w:after="100"/>
        <w:ind w:left="540" w:right="241" w:hanging="1260"/>
        <w:rPr>
          <w:bCs/>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270"/>
        <w:gridCol w:w="8755"/>
      </w:tblGrid>
      <w:tr w:rsidR="00034A54" w14:paraId="68A2AB0A" w14:textId="77777777" w:rsidTr="00CA4C2C">
        <w:trPr>
          <w:trHeight w:val="297"/>
        </w:trPr>
        <w:tc>
          <w:tcPr>
            <w:tcW w:w="558" w:type="dxa"/>
            <w:tcBorders>
              <w:bottom w:val="single" w:sz="4" w:space="0" w:color="auto"/>
            </w:tcBorders>
          </w:tcPr>
          <w:p w14:paraId="2A5697B1" w14:textId="52580C9D" w:rsidR="00034A54" w:rsidRPr="00123677" w:rsidRDefault="00034A54" w:rsidP="00CA4C2C">
            <w:pPr>
              <w:tabs>
                <w:tab w:val="left" w:pos="1062"/>
              </w:tabs>
              <w:spacing w:before="100" w:beforeAutospacing="1" w:after="100" w:afterAutospacing="1"/>
              <w:jc w:val="center"/>
              <w:rPr>
                <w:b/>
              </w:rPr>
            </w:pPr>
          </w:p>
        </w:tc>
        <w:tc>
          <w:tcPr>
            <w:tcW w:w="270" w:type="dxa"/>
          </w:tcPr>
          <w:p w14:paraId="2BA226A1" w14:textId="77777777" w:rsidR="00034A54" w:rsidRPr="007372A0" w:rsidRDefault="00034A54" w:rsidP="00CA4C2C">
            <w:pPr>
              <w:tabs>
                <w:tab w:val="left" w:pos="1062"/>
              </w:tabs>
              <w:spacing w:before="100" w:beforeAutospacing="1" w:after="100" w:afterAutospacing="1"/>
              <w:rPr>
                <w:b/>
                <w:u w:val="single"/>
              </w:rPr>
            </w:pPr>
          </w:p>
        </w:tc>
        <w:tc>
          <w:tcPr>
            <w:tcW w:w="8755" w:type="dxa"/>
          </w:tcPr>
          <w:p w14:paraId="18DFDD77" w14:textId="18385B1E" w:rsidR="00034A54" w:rsidRPr="007372A0" w:rsidRDefault="00432F1D" w:rsidP="00CA4C2C">
            <w:pPr>
              <w:tabs>
                <w:tab w:val="left" w:pos="1062"/>
              </w:tabs>
              <w:spacing w:before="100" w:beforeAutospacing="1" w:after="100" w:afterAutospacing="1"/>
              <w:rPr>
                <w:b/>
                <w:u w:val="single"/>
              </w:rPr>
            </w:pPr>
            <w:r>
              <w:t>Meets</w:t>
            </w:r>
            <w:r w:rsidR="00034A54" w:rsidRPr="007372A0">
              <w:t xml:space="preserve"> compliance</w:t>
            </w:r>
          </w:p>
        </w:tc>
      </w:tr>
      <w:tr w:rsidR="00034A54" w14:paraId="17AD93B2" w14:textId="77777777" w:rsidTr="00CA4C2C">
        <w:trPr>
          <w:trHeight w:val="297"/>
        </w:trPr>
        <w:tc>
          <w:tcPr>
            <w:tcW w:w="558" w:type="dxa"/>
            <w:tcBorders>
              <w:top w:val="single" w:sz="4" w:space="0" w:color="auto"/>
            </w:tcBorders>
          </w:tcPr>
          <w:p w14:paraId="0DE4B5B7" w14:textId="77777777" w:rsidR="00034A54" w:rsidRPr="00123677" w:rsidRDefault="00034A54" w:rsidP="00CA4C2C">
            <w:pPr>
              <w:tabs>
                <w:tab w:val="left" w:pos="1062"/>
              </w:tabs>
              <w:spacing w:before="100" w:beforeAutospacing="1" w:after="100" w:afterAutospacing="1"/>
              <w:jc w:val="center"/>
              <w:rPr>
                <w:b/>
              </w:rPr>
            </w:pPr>
          </w:p>
        </w:tc>
        <w:tc>
          <w:tcPr>
            <w:tcW w:w="270" w:type="dxa"/>
          </w:tcPr>
          <w:p w14:paraId="66204FF1" w14:textId="77777777" w:rsidR="00034A54" w:rsidRPr="007372A0" w:rsidRDefault="00034A54" w:rsidP="00CA4C2C">
            <w:pPr>
              <w:tabs>
                <w:tab w:val="left" w:pos="1062"/>
              </w:tabs>
              <w:spacing w:before="100" w:beforeAutospacing="1" w:after="100" w:afterAutospacing="1"/>
              <w:rPr>
                <w:b/>
                <w:u w:val="single"/>
              </w:rPr>
            </w:pPr>
          </w:p>
        </w:tc>
        <w:tc>
          <w:tcPr>
            <w:tcW w:w="8755" w:type="dxa"/>
          </w:tcPr>
          <w:p w14:paraId="2DBF0D7D" w14:textId="77777777" w:rsidR="00034A54" w:rsidRPr="007372A0" w:rsidRDefault="00034A54" w:rsidP="00CA4C2C">
            <w:pPr>
              <w:tabs>
                <w:tab w:val="left" w:pos="1062"/>
              </w:tabs>
              <w:spacing w:before="100" w:beforeAutospacing="1" w:after="100" w:afterAutospacing="1"/>
            </w:pPr>
          </w:p>
        </w:tc>
      </w:tr>
      <w:tr w:rsidR="00034A54" w14:paraId="7E4B8B95" w14:textId="77777777" w:rsidTr="00CA4C2C">
        <w:trPr>
          <w:trHeight w:val="269"/>
        </w:trPr>
        <w:tc>
          <w:tcPr>
            <w:tcW w:w="558" w:type="dxa"/>
            <w:tcBorders>
              <w:bottom w:val="single" w:sz="4" w:space="0" w:color="auto"/>
            </w:tcBorders>
          </w:tcPr>
          <w:p w14:paraId="2AA7E729" w14:textId="16E8C066" w:rsidR="00034A54" w:rsidRPr="00123677" w:rsidRDefault="00034A54" w:rsidP="00CA4C2C">
            <w:pPr>
              <w:tabs>
                <w:tab w:val="left" w:pos="1062"/>
              </w:tabs>
              <w:spacing w:before="100" w:beforeAutospacing="1" w:after="100" w:afterAutospacing="1"/>
              <w:jc w:val="center"/>
              <w:rPr>
                <w:b/>
              </w:rPr>
            </w:pPr>
          </w:p>
        </w:tc>
        <w:tc>
          <w:tcPr>
            <w:tcW w:w="270" w:type="dxa"/>
          </w:tcPr>
          <w:p w14:paraId="6B62F1B3" w14:textId="77777777" w:rsidR="00034A54" w:rsidRPr="007372A0" w:rsidRDefault="00034A54" w:rsidP="00CA4C2C">
            <w:pPr>
              <w:tabs>
                <w:tab w:val="left" w:pos="1062"/>
              </w:tabs>
              <w:spacing w:before="100" w:beforeAutospacing="1" w:after="100" w:afterAutospacing="1"/>
              <w:rPr>
                <w:b/>
                <w:u w:val="single"/>
              </w:rPr>
            </w:pPr>
          </w:p>
        </w:tc>
        <w:tc>
          <w:tcPr>
            <w:tcW w:w="8755" w:type="dxa"/>
          </w:tcPr>
          <w:p w14:paraId="1A2EF099" w14:textId="26041B55" w:rsidR="00034A54" w:rsidRPr="007372A0" w:rsidRDefault="00C45A9C" w:rsidP="00CA4C2C">
            <w:pPr>
              <w:tabs>
                <w:tab w:val="left" w:pos="1062"/>
              </w:tabs>
              <w:spacing w:before="100" w:beforeAutospacing="1" w:after="100" w:afterAutospacing="1"/>
              <w:rPr>
                <w:b/>
                <w:u w:val="single"/>
              </w:rPr>
            </w:pPr>
            <w:r>
              <w:t>Meets</w:t>
            </w:r>
            <w:r w:rsidR="00034A54" w:rsidRPr="007372A0">
              <w:t xml:space="preserve"> compliance after implementing recommendations</w:t>
            </w:r>
          </w:p>
        </w:tc>
      </w:tr>
      <w:tr w:rsidR="00034A54" w14:paraId="02F2C34E" w14:textId="77777777" w:rsidTr="00CA4C2C">
        <w:trPr>
          <w:trHeight w:val="269"/>
        </w:trPr>
        <w:tc>
          <w:tcPr>
            <w:tcW w:w="558" w:type="dxa"/>
            <w:tcBorders>
              <w:top w:val="single" w:sz="4" w:space="0" w:color="auto"/>
            </w:tcBorders>
          </w:tcPr>
          <w:p w14:paraId="680A4E5D" w14:textId="77777777" w:rsidR="00034A54" w:rsidRPr="00123677" w:rsidRDefault="00034A54" w:rsidP="00CA4C2C">
            <w:pPr>
              <w:tabs>
                <w:tab w:val="left" w:pos="1062"/>
              </w:tabs>
              <w:spacing w:before="100" w:beforeAutospacing="1" w:after="100" w:afterAutospacing="1"/>
              <w:jc w:val="center"/>
              <w:rPr>
                <w:b/>
              </w:rPr>
            </w:pPr>
          </w:p>
        </w:tc>
        <w:tc>
          <w:tcPr>
            <w:tcW w:w="270" w:type="dxa"/>
          </w:tcPr>
          <w:p w14:paraId="19219836" w14:textId="77777777" w:rsidR="00034A54" w:rsidRPr="007372A0" w:rsidRDefault="00034A54" w:rsidP="00CA4C2C">
            <w:pPr>
              <w:tabs>
                <w:tab w:val="left" w:pos="1062"/>
              </w:tabs>
              <w:spacing w:before="100" w:beforeAutospacing="1" w:after="100" w:afterAutospacing="1"/>
              <w:rPr>
                <w:b/>
                <w:u w:val="single"/>
              </w:rPr>
            </w:pPr>
          </w:p>
        </w:tc>
        <w:tc>
          <w:tcPr>
            <w:tcW w:w="8755" w:type="dxa"/>
          </w:tcPr>
          <w:p w14:paraId="296FEF7D" w14:textId="77777777" w:rsidR="00034A54" w:rsidRPr="007372A0" w:rsidRDefault="00034A54" w:rsidP="00CA4C2C">
            <w:pPr>
              <w:tabs>
                <w:tab w:val="left" w:pos="1062"/>
              </w:tabs>
              <w:spacing w:before="100" w:beforeAutospacing="1" w:after="100" w:afterAutospacing="1"/>
            </w:pPr>
          </w:p>
        </w:tc>
      </w:tr>
      <w:tr w:rsidR="00034A54" w14:paraId="22EA5821" w14:textId="77777777" w:rsidTr="00CA4C2C">
        <w:trPr>
          <w:trHeight w:val="557"/>
        </w:trPr>
        <w:tc>
          <w:tcPr>
            <w:tcW w:w="558" w:type="dxa"/>
            <w:tcBorders>
              <w:bottom w:val="single" w:sz="4" w:space="0" w:color="auto"/>
            </w:tcBorders>
          </w:tcPr>
          <w:p w14:paraId="7194DBDC" w14:textId="77777777" w:rsidR="00034A54" w:rsidRDefault="00034A54" w:rsidP="00CA4C2C">
            <w:pPr>
              <w:jc w:val="center"/>
              <w:rPr>
                <w:b/>
              </w:rPr>
            </w:pPr>
          </w:p>
          <w:p w14:paraId="6AE3BE76" w14:textId="7A29C8F7" w:rsidR="00034A54" w:rsidRPr="00034A54" w:rsidRDefault="00034A54" w:rsidP="00CA4C2C">
            <w:pPr>
              <w:jc w:val="center"/>
              <w:rPr>
                <w:b/>
              </w:rPr>
            </w:pPr>
          </w:p>
        </w:tc>
        <w:tc>
          <w:tcPr>
            <w:tcW w:w="270" w:type="dxa"/>
          </w:tcPr>
          <w:p w14:paraId="769D0D3C" w14:textId="77777777" w:rsidR="00034A54" w:rsidRPr="007372A0" w:rsidRDefault="00034A54" w:rsidP="00CA4C2C">
            <w:pPr>
              <w:tabs>
                <w:tab w:val="left" w:pos="1062"/>
              </w:tabs>
              <w:spacing w:before="100" w:beforeAutospacing="1" w:after="100" w:afterAutospacing="1"/>
              <w:rPr>
                <w:b/>
                <w:u w:val="single"/>
              </w:rPr>
            </w:pPr>
          </w:p>
        </w:tc>
        <w:tc>
          <w:tcPr>
            <w:tcW w:w="8755" w:type="dxa"/>
          </w:tcPr>
          <w:p w14:paraId="5D1F0B17" w14:textId="069955C3" w:rsidR="00034A54" w:rsidRPr="007372A0" w:rsidRDefault="00034A54" w:rsidP="00CA4C2C">
            <w:pPr>
              <w:tabs>
                <w:tab w:val="left" w:pos="1062"/>
              </w:tabs>
              <w:rPr>
                <w:b/>
                <w:u w:val="single"/>
              </w:rPr>
            </w:pPr>
            <w:r w:rsidRPr="007372A0">
              <w:t>Factors preventing compliance as agency/institute of higher learning has not implemented recommendations on statutory/regulatory requirements</w:t>
            </w:r>
          </w:p>
        </w:tc>
      </w:tr>
    </w:tbl>
    <w:p w14:paraId="7916508E" w14:textId="0E1ACFBC" w:rsidR="009815E1" w:rsidRDefault="009815E1"/>
    <w:p w14:paraId="65F9C3DC" w14:textId="77777777" w:rsidR="003717E7" w:rsidRDefault="003717E7" w:rsidP="00EA3B80">
      <w:pPr>
        <w:spacing w:before="100" w:after="100"/>
        <w:ind w:left="-720" w:right="241" w:hanging="18"/>
        <w:rPr>
          <w:b/>
        </w:rPr>
      </w:pPr>
    </w:p>
    <w:p w14:paraId="121FD38A" w14:textId="79036637" w:rsidR="00BF3053" w:rsidRPr="00767AA9" w:rsidRDefault="00BF3053">
      <w:pPr>
        <w:rPr>
          <w:sz w:val="12"/>
          <w:szCs w:val="20"/>
        </w:rPr>
      </w:pPr>
    </w:p>
    <w:p w14:paraId="3FEA8A97" w14:textId="357A8C6B" w:rsidR="001C2D52" w:rsidRPr="008B181B" w:rsidRDefault="008B181B" w:rsidP="0003609D">
      <w:pPr>
        <w:spacing w:line="360" w:lineRule="auto"/>
        <w:ind w:left="-720" w:right="-900"/>
        <w:rPr>
          <w:b/>
          <w:bCs/>
          <w:u w:val="single"/>
        </w:rPr>
      </w:pPr>
      <w:r w:rsidRPr="008B181B">
        <w:rPr>
          <w:b/>
          <w:bCs/>
          <w:u w:val="single"/>
        </w:rPr>
        <w:t>SIGNATURES</w:t>
      </w:r>
    </w:p>
    <w:p w14:paraId="0D69E7C4" w14:textId="54DDAB98" w:rsidR="00F13E65" w:rsidRDefault="00F13E65" w:rsidP="0003609D">
      <w:pPr>
        <w:spacing w:line="360" w:lineRule="auto"/>
        <w:ind w:left="-720" w:right="-900"/>
        <w:rPr>
          <w:sz w:val="20"/>
          <w:szCs w:val="20"/>
        </w:rPr>
      </w:pPr>
    </w:p>
    <w:p w14:paraId="0A2353D6" w14:textId="44776FFF" w:rsidR="001C2D52" w:rsidRDefault="00FB7E51" w:rsidP="0003609D">
      <w:pPr>
        <w:spacing w:line="360" w:lineRule="auto"/>
        <w:ind w:left="-720" w:right="-900"/>
        <w:rPr>
          <w:sz w:val="20"/>
          <w:szCs w:val="20"/>
        </w:rPr>
      </w:pPr>
      <w:r>
        <w:rPr>
          <w:rStyle w:val="eop"/>
          <w:color w:val="000000"/>
          <w:sz w:val="20"/>
          <w:szCs w:val="20"/>
          <w:shd w:val="clear" w:color="auto" w:fill="FFFFFF"/>
        </w:rPr>
        <w:t> </w:t>
      </w:r>
      <w:r w:rsidR="00CB4013">
        <w:rPr>
          <w:rStyle w:val="eop"/>
          <w:color w:val="000000"/>
          <w:sz w:val="20"/>
          <w:szCs w:val="20"/>
          <w:shd w:val="clear" w:color="auto" w:fill="FFFFFF"/>
        </w:rPr>
        <w:tab/>
      </w:r>
      <w:r w:rsidR="00CB4013">
        <w:rPr>
          <w:rStyle w:val="eop"/>
          <w:color w:val="000000"/>
          <w:sz w:val="20"/>
          <w:szCs w:val="20"/>
          <w:shd w:val="clear" w:color="auto" w:fill="FFFFFF"/>
        </w:rPr>
        <w:tab/>
      </w:r>
      <w:r w:rsidR="00CB4013">
        <w:rPr>
          <w:rStyle w:val="eop"/>
          <w:color w:val="000000"/>
          <w:sz w:val="20"/>
          <w:szCs w:val="20"/>
          <w:shd w:val="clear" w:color="auto" w:fill="FFFFFF"/>
        </w:rPr>
        <w:tab/>
      </w:r>
      <w:r w:rsidR="00CB4013">
        <w:rPr>
          <w:rStyle w:val="eop"/>
          <w:color w:val="000000"/>
          <w:sz w:val="20"/>
          <w:szCs w:val="20"/>
          <w:shd w:val="clear" w:color="auto" w:fill="FFFFFF"/>
        </w:rPr>
        <w:tab/>
      </w:r>
      <w:r w:rsidR="00CB4013">
        <w:rPr>
          <w:rStyle w:val="eop"/>
          <w:color w:val="000000"/>
          <w:sz w:val="20"/>
          <w:szCs w:val="20"/>
          <w:shd w:val="clear" w:color="auto" w:fill="FFFFFF"/>
        </w:rPr>
        <w:tab/>
      </w:r>
      <w:r w:rsidR="00CB4013">
        <w:rPr>
          <w:rStyle w:val="eop"/>
          <w:color w:val="000000"/>
          <w:sz w:val="20"/>
          <w:szCs w:val="20"/>
          <w:shd w:val="clear" w:color="auto" w:fill="FFFFFF"/>
        </w:rPr>
        <w:tab/>
      </w:r>
      <w:r w:rsidR="00CB4013">
        <w:rPr>
          <w:rStyle w:val="eop"/>
          <w:color w:val="000000"/>
          <w:sz w:val="20"/>
          <w:szCs w:val="20"/>
          <w:shd w:val="clear" w:color="auto" w:fill="FFFFFF"/>
        </w:rPr>
        <w:tab/>
      </w:r>
      <w:r w:rsidR="00CB4013">
        <w:rPr>
          <w:rStyle w:val="eop"/>
          <w:color w:val="000000"/>
          <w:sz w:val="20"/>
          <w:szCs w:val="20"/>
          <w:shd w:val="clear" w:color="auto" w:fill="FFFFFF"/>
        </w:rPr>
        <w:tab/>
      </w:r>
      <w:r w:rsidR="00CB4013">
        <w:rPr>
          <w:rStyle w:val="eop"/>
          <w:color w:val="000000"/>
          <w:sz w:val="20"/>
          <w:szCs w:val="20"/>
          <w:shd w:val="clear" w:color="auto" w:fill="FFFFFF"/>
        </w:rPr>
        <w:tab/>
      </w:r>
    </w:p>
    <w:p w14:paraId="14068264" w14:textId="0C1F76A7" w:rsidR="001C2D52" w:rsidRDefault="00AF7396" w:rsidP="001C2D52">
      <w:pPr>
        <w:ind w:left="-720" w:right="-907"/>
        <w:rPr>
          <w:u w:val="single"/>
        </w:rPr>
      </w:pPr>
      <w:r>
        <w:rPr>
          <w:u w:val="single"/>
        </w:rPr>
        <w:tab/>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2D8F0A20" w14:textId="4C3A6BE7" w:rsidR="00AF7396" w:rsidRDefault="009679E2" w:rsidP="001C2D52">
      <w:pPr>
        <w:ind w:left="-720" w:right="-907"/>
      </w:pPr>
      <w:r>
        <w:t>Compliance Officer</w:t>
      </w:r>
      <w:r w:rsidR="0034574E">
        <w:tab/>
      </w:r>
      <w:r w:rsidR="0034574E">
        <w:tab/>
      </w:r>
      <w:r w:rsidR="0034574E">
        <w:tab/>
      </w:r>
      <w:r w:rsidR="00AF7396">
        <w:tab/>
      </w:r>
      <w:r w:rsidR="00AF7396">
        <w:tab/>
      </w:r>
      <w:r w:rsidR="00AF7396">
        <w:tab/>
      </w:r>
      <w:r w:rsidR="00AF7396">
        <w:tab/>
        <w:t>Date</w:t>
      </w:r>
    </w:p>
    <w:p w14:paraId="0638E790" w14:textId="25ED3711" w:rsidR="00AF7396" w:rsidRDefault="00AF7396" w:rsidP="001C2D52">
      <w:pPr>
        <w:ind w:left="-720" w:right="-907"/>
      </w:pPr>
    </w:p>
    <w:p w14:paraId="4C8C339B" w14:textId="39A4941B" w:rsidR="00AF7396" w:rsidRDefault="00AF7396" w:rsidP="001C2D52">
      <w:pPr>
        <w:ind w:left="-720" w:right="-907"/>
      </w:pPr>
    </w:p>
    <w:p w14:paraId="410D2701" w14:textId="77777777" w:rsidR="00AF7396" w:rsidRDefault="00AF7396" w:rsidP="001C2D52">
      <w:pPr>
        <w:ind w:left="-720" w:right="-907"/>
      </w:pPr>
    </w:p>
    <w:p w14:paraId="01E6805C" w14:textId="784A6D4F" w:rsidR="00AF7396" w:rsidRDefault="00AF7396" w:rsidP="001C2D52">
      <w:pPr>
        <w:ind w:left="-720" w:right="-907"/>
      </w:pPr>
      <w:r>
        <w:t>Approved by:</w:t>
      </w:r>
    </w:p>
    <w:p w14:paraId="559A6FE7" w14:textId="20C3E5A9" w:rsidR="00AF7396" w:rsidRDefault="00AF7396" w:rsidP="001C2D52">
      <w:pPr>
        <w:ind w:left="-720" w:right="-907"/>
      </w:pPr>
    </w:p>
    <w:p w14:paraId="46523A2F" w14:textId="5B8EEA8C" w:rsidR="00AF7396" w:rsidRDefault="00AF7396" w:rsidP="001C2D52">
      <w:pPr>
        <w:ind w:left="-720" w:right="-907"/>
      </w:pPr>
    </w:p>
    <w:p w14:paraId="14C8F605" w14:textId="7C680436" w:rsidR="00AF7396" w:rsidRPr="001E5465" w:rsidRDefault="001E5465" w:rsidP="001C2D52">
      <w:pPr>
        <w:ind w:left="-720" w:right="-907"/>
        <w:rPr>
          <w:sz w:val="20"/>
          <w:szCs w:val="20"/>
        </w:rPr>
      </w:pPr>
      <w:r>
        <w:t xml:space="preserve"> </w:t>
      </w:r>
      <w:r>
        <w:tab/>
      </w:r>
      <w:r>
        <w:tab/>
      </w:r>
      <w:r>
        <w:tab/>
      </w:r>
      <w:r>
        <w:tab/>
      </w:r>
      <w:r>
        <w:tab/>
      </w:r>
      <w:r>
        <w:tab/>
      </w:r>
      <w:r>
        <w:tab/>
      </w:r>
      <w:r>
        <w:tab/>
      </w:r>
      <w:r>
        <w:tab/>
      </w:r>
    </w:p>
    <w:p w14:paraId="2B8D2CB7" w14:textId="654D4BA8" w:rsidR="00AF7396" w:rsidRDefault="00AF7396" w:rsidP="001C2D52">
      <w:pPr>
        <w:ind w:left="-720" w:right="-907"/>
        <w:rPr>
          <w:u w:val="single"/>
        </w:rPr>
      </w:pPr>
      <w:r>
        <w:rPr>
          <w:u w:val="single"/>
        </w:rPr>
        <w:tab/>
        <w:t xml:space="preserve"> </w:t>
      </w:r>
      <w:r>
        <w:rPr>
          <w:u w:val="single"/>
        </w:rPr>
        <w:tab/>
      </w:r>
      <w:r>
        <w:rPr>
          <w:u w:val="single"/>
        </w:rPr>
        <w:tab/>
      </w:r>
      <w:r>
        <w:rPr>
          <w:u w:val="single"/>
        </w:rPr>
        <w:tab/>
      </w:r>
      <w:r>
        <w:rPr>
          <w:u w:val="single"/>
        </w:rPr>
        <w:tab/>
      </w:r>
      <w:r>
        <w:rPr>
          <w:u w:val="single"/>
        </w:rPr>
        <w:tab/>
      </w:r>
      <w:r>
        <w:rPr>
          <w:u w:val="single"/>
        </w:rPr>
        <w:tab/>
      </w:r>
      <w:r>
        <w:tab/>
      </w:r>
      <w:r>
        <w:tab/>
      </w:r>
      <w:r>
        <w:tab/>
      </w:r>
      <w:r>
        <w:rPr>
          <w:u w:val="single"/>
        </w:rPr>
        <w:tab/>
      </w:r>
      <w:r>
        <w:rPr>
          <w:u w:val="single"/>
        </w:rPr>
        <w:tab/>
      </w:r>
      <w:r>
        <w:rPr>
          <w:u w:val="single"/>
        </w:rPr>
        <w:tab/>
      </w:r>
    </w:p>
    <w:p w14:paraId="615C5993" w14:textId="3E1641F1" w:rsidR="00AF7396" w:rsidRPr="00AF7396" w:rsidRDefault="009679E2" w:rsidP="001C2D52">
      <w:pPr>
        <w:ind w:left="-720" w:right="-907"/>
      </w:pPr>
      <w:r>
        <w:t>Chief Executive Officer</w:t>
      </w:r>
      <w:r w:rsidR="0034574E">
        <w:tab/>
      </w:r>
      <w:r w:rsidR="0034574E">
        <w:tab/>
      </w:r>
      <w:r w:rsidR="0034574E">
        <w:tab/>
      </w:r>
      <w:r w:rsidR="00AF7396">
        <w:tab/>
      </w:r>
      <w:r w:rsidR="00AF7396">
        <w:tab/>
      </w:r>
      <w:r w:rsidR="00AF7396">
        <w:tab/>
        <w:t>Date</w:t>
      </w:r>
    </w:p>
    <w:sectPr w:rsidR="00AF7396" w:rsidRPr="00AF7396" w:rsidSect="001A5279">
      <w:footerReference w:type="default" r:id="rId11"/>
      <w:headerReference w:type="first" r:id="rId12"/>
      <w:footerReference w:type="first" r:id="rId13"/>
      <w:pgSz w:w="15840" w:h="12240" w:orient="landscape" w:code="1"/>
      <w:pgMar w:top="900" w:right="1440" w:bottom="990" w:left="1170" w:header="720" w:footer="720" w:gutter="0"/>
      <w:cols w:space="720" w:equalWidth="0">
        <w:col w:w="900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3E84" w14:textId="77777777" w:rsidR="001A5279" w:rsidRDefault="001A5279">
      <w:r>
        <w:separator/>
      </w:r>
    </w:p>
  </w:endnote>
  <w:endnote w:type="continuationSeparator" w:id="0">
    <w:p w14:paraId="2B7E2634" w14:textId="77777777" w:rsidR="001A5279" w:rsidRDefault="001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T1)">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2092" w14:textId="33AD9CA2" w:rsidR="005425BA" w:rsidRPr="00777BCE" w:rsidRDefault="005425BA" w:rsidP="003C119A">
    <w:pPr>
      <w:pStyle w:val="Footer"/>
      <w:jc w:val="center"/>
      <w:rPr>
        <w:sz w:val="20"/>
        <w:szCs w:val="20"/>
      </w:rPr>
    </w:pPr>
    <w:r w:rsidRPr="00777BCE">
      <w:rPr>
        <w:sz w:val="20"/>
        <w:szCs w:val="20"/>
      </w:rPr>
      <w:t xml:space="preserve">Page </w:t>
    </w:r>
    <w:r w:rsidRPr="00777BCE">
      <w:rPr>
        <w:sz w:val="20"/>
        <w:szCs w:val="20"/>
      </w:rPr>
      <w:fldChar w:fldCharType="begin"/>
    </w:r>
    <w:r w:rsidRPr="00777BCE">
      <w:rPr>
        <w:sz w:val="20"/>
        <w:szCs w:val="20"/>
      </w:rPr>
      <w:instrText xml:space="preserve"> PAGE </w:instrText>
    </w:r>
    <w:r w:rsidRPr="00777BCE">
      <w:rPr>
        <w:sz w:val="20"/>
        <w:szCs w:val="20"/>
      </w:rPr>
      <w:fldChar w:fldCharType="separate"/>
    </w:r>
    <w:r>
      <w:rPr>
        <w:noProof/>
        <w:sz w:val="20"/>
        <w:szCs w:val="20"/>
      </w:rPr>
      <w:t>2</w:t>
    </w:r>
    <w:r w:rsidRPr="00777BCE">
      <w:rPr>
        <w:sz w:val="20"/>
        <w:szCs w:val="20"/>
      </w:rPr>
      <w:fldChar w:fldCharType="end"/>
    </w:r>
    <w:r w:rsidRPr="00777BCE">
      <w:rPr>
        <w:sz w:val="20"/>
        <w:szCs w:val="20"/>
      </w:rPr>
      <w:t xml:space="preserve"> of </w:t>
    </w:r>
    <w:r w:rsidRPr="00777BCE">
      <w:rPr>
        <w:sz w:val="20"/>
        <w:szCs w:val="20"/>
      </w:rPr>
      <w:fldChar w:fldCharType="begin"/>
    </w:r>
    <w:r w:rsidRPr="00777BCE">
      <w:rPr>
        <w:sz w:val="20"/>
        <w:szCs w:val="20"/>
      </w:rPr>
      <w:instrText xml:space="preserve"> NUMPAGES </w:instrText>
    </w:r>
    <w:r w:rsidRPr="00777BCE">
      <w:rPr>
        <w:sz w:val="20"/>
        <w:szCs w:val="20"/>
      </w:rPr>
      <w:fldChar w:fldCharType="separate"/>
    </w:r>
    <w:r>
      <w:rPr>
        <w:noProof/>
        <w:sz w:val="20"/>
        <w:szCs w:val="20"/>
      </w:rPr>
      <w:t>8</w:t>
    </w:r>
    <w:r w:rsidRPr="00777BC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14A" w14:textId="77777777" w:rsidR="005425BA" w:rsidRPr="00325B44" w:rsidRDefault="005425BA" w:rsidP="00BD7E9F">
    <w:pPr>
      <w:pStyle w:val="Footer"/>
      <w:tabs>
        <w:tab w:val="clear" w:pos="8640"/>
        <w:tab w:val="right" w:pos="9360"/>
      </w:tabs>
      <w:jc w:val="center"/>
      <w:rPr>
        <w:sz w:val="20"/>
        <w:szCs w:val="20"/>
      </w:rPr>
    </w:pPr>
    <w:r>
      <w:rPr>
        <w:sz w:val="20"/>
        <w:szCs w:val="20"/>
      </w:rPr>
      <w:tab/>
    </w:r>
    <w:r>
      <w:rPr>
        <w:sz w:val="20"/>
        <w:szCs w:val="20"/>
      </w:rPr>
      <w:tab/>
    </w:r>
  </w:p>
  <w:p w14:paraId="29D6B04F" w14:textId="77777777" w:rsidR="005425BA" w:rsidRDefault="005425BA" w:rsidP="00C22305">
    <w:pPr>
      <w:pStyle w:val="Footer"/>
      <w:jc w:val="center"/>
      <w:rPr>
        <w:i/>
        <w:sz w:val="16"/>
        <w:szCs w:val="16"/>
      </w:rPr>
    </w:pPr>
    <w:r w:rsidRPr="00C22305">
      <w:rPr>
        <w:i/>
        <w:sz w:val="16"/>
        <w:szCs w:val="16"/>
      </w:rPr>
      <w:t xml:space="preserve"> </w:t>
    </w:r>
  </w:p>
  <w:p w14:paraId="47341341" w14:textId="77777777" w:rsidR="005425BA" w:rsidRDefault="005425BA" w:rsidP="000A5D75">
    <w:pPr>
      <w:tabs>
        <w:tab w:val="left" w:pos="1090"/>
      </w:tabs>
    </w:pPr>
    <w:r>
      <w:tab/>
    </w:r>
  </w:p>
  <w:p w14:paraId="42EF2083" w14:textId="77777777" w:rsidR="005425BA" w:rsidRDefault="005425BA" w:rsidP="00BD7E9F">
    <w:pPr>
      <w:pStyle w:val="Footer"/>
      <w:jc w:val="center"/>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A0C08" w14:textId="77777777" w:rsidR="001A5279" w:rsidRDefault="001A5279">
      <w:r>
        <w:separator/>
      </w:r>
    </w:p>
  </w:footnote>
  <w:footnote w:type="continuationSeparator" w:id="0">
    <w:p w14:paraId="458FB993" w14:textId="77777777" w:rsidR="001A5279" w:rsidRDefault="001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762" w:type="pct"/>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8"/>
      <w:gridCol w:w="3001"/>
      <w:gridCol w:w="4231"/>
    </w:tblGrid>
    <w:tr w:rsidR="00DB5C81" w:rsidRPr="00E37C4B" w14:paraId="73B97261" w14:textId="4867CBDD" w:rsidTr="00250CC9">
      <w:trPr>
        <w:trHeight w:val="320"/>
      </w:trPr>
      <w:tc>
        <w:tcPr>
          <w:tcW w:w="2130" w:type="pct"/>
        </w:tcPr>
        <w:p w14:paraId="2743EBCA" w14:textId="57C6A365" w:rsidR="00DB5C81" w:rsidRDefault="00DB5C81" w:rsidP="00E70647">
          <w:pPr>
            <w:ind w:right="-900"/>
            <w:rPr>
              <w:b/>
              <w:sz w:val="28"/>
              <w:szCs w:val="28"/>
            </w:rPr>
          </w:pPr>
          <w:r>
            <w:rPr>
              <w:b/>
              <w:sz w:val="28"/>
              <w:szCs w:val="28"/>
            </w:rPr>
            <w:t>System Ethics &amp; Compliance Office</w:t>
          </w:r>
        </w:p>
      </w:tc>
      <w:tc>
        <w:tcPr>
          <w:tcW w:w="1191" w:type="pct"/>
          <w:vAlign w:val="center"/>
        </w:tcPr>
        <w:p w14:paraId="053E4FCC" w14:textId="62C6C511" w:rsidR="00DB5C81" w:rsidRPr="00DB5C81" w:rsidRDefault="00DB5C81" w:rsidP="00CC578B">
          <w:pPr>
            <w:ind w:right="66"/>
            <w:jc w:val="right"/>
            <w:rPr>
              <w:bCs/>
              <w:sz w:val="22"/>
              <w:szCs w:val="22"/>
            </w:rPr>
          </w:pPr>
          <w:r w:rsidRPr="00DB5C81">
            <w:rPr>
              <w:bCs/>
              <w:sz w:val="22"/>
              <w:szCs w:val="22"/>
            </w:rPr>
            <w:t xml:space="preserve">Member </w:t>
          </w:r>
          <w:r>
            <w:rPr>
              <w:bCs/>
              <w:sz w:val="22"/>
              <w:szCs w:val="22"/>
            </w:rPr>
            <w:t>Agency/Institution</w:t>
          </w:r>
          <w:r w:rsidRPr="00DB5C81">
            <w:rPr>
              <w:bCs/>
              <w:sz w:val="22"/>
              <w:szCs w:val="22"/>
            </w:rPr>
            <w:t xml:space="preserve">: </w:t>
          </w:r>
        </w:p>
      </w:tc>
      <w:tc>
        <w:tcPr>
          <w:tcW w:w="1679" w:type="pct"/>
          <w:tcBorders>
            <w:bottom w:val="single" w:sz="4" w:space="0" w:color="auto"/>
          </w:tcBorders>
        </w:tcPr>
        <w:p w14:paraId="5104B0C1" w14:textId="77777777" w:rsidR="00DB5C81" w:rsidRPr="00DB5C81" w:rsidRDefault="00DB5C81" w:rsidP="00DB5C81">
          <w:pPr>
            <w:ind w:right="-900"/>
            <w:rPr>
              <w:bCs/>
              <w:sz w:val="22"/>
              <w:szCs w:val="22"/>
            </w:rPr>
          </w:pPr>
        </w:p>
      </w:tc>
    </w:tr>
    <w:tr w:rsidR="00DB5C81" w14:paraId="5EBA61E7" w14:textId="715F2DFD" w:rsidTr="00250CC9">
      <w:trPr>
        <w:trHeight w:val="333"/>
      </w:trPr>
      <w:tc>
        <w:tcPr>
          <w:tcW w:w="2130" w:type="pct"/>
        </w:tcPr>
        <w:p w14:paraId="2C65F6D0" w14:textId="5F3FA360" w:rsidR="00DB5C81" w:rsidRPr="00740057" w:rsidRDefault="00DB5C81" w:rsidP="00E70647">
          <w:pPr>
            <w:ind w:right="-900"/>
            <w:rPr>
              <w:bCs/>
              <w:sz w:val="28"/>
              <w:szCs w:val="28"/>
            </w:rPr>
          </w:pPr>
          <w:r w:rsidRPr="00740057">
            <w:rPr>
              <w:bCs/>
            </w:rPr>
            <w:t>Annual D.E.I. Compliance</w:t>
          </w:r>
        </w:p>
      </w:tc>
      <w:tc>
        <w:tcPr>
          <w:tcW w:w="1191" w:type="pct"/>
          <w:vAlign w:val="center"/>
        </w:tcPr>
        <w:p w14:paraId="2324647C" w14:textId="2C1E906E" w:rsidR="00DB5C81" w:rsidRPr="00DB5C81" w:rsidRDefault="00A551F8" w:rsidP="00CC578B">
          <w:pPr>
            <w:tabs>
              <w:tab w:val="left" w:pos="2538"/>
            </w:tabs>
            <w:ind w:right="66"/>
            <w:jc w:val="right"/>
            <w:rPr>
              <w:bCs/>
              <w:sz w:val="22"/>
              <w:szCs w:val="22"/>
            </w:rPr>
          </w:pPr>
          <w:r>
            <w:rPr>
              <w:bCs/>
              <w:sz w:val="22"/>
              <w:szCs w:val="22"/>
            </w:rPr>
            <w:t xml:space="preserve">Ethics &amp; </w:t>
          </w:r>
          <w:r w:rsidR="00DB5C81" w:rsidRPr="00DB5C81">
            <w:rPr>
              <w:bCs/>
              <w:sz w:val="22"/>
              <w:szCs w:val="22"/>
            </w:rPr>
            <w:t xml:space="preserve">Compliance Officer: </w:t>
          </w:r>
        </w:p>
      </w:tc>
      <w:tc>
        <w:tcPr>
          <w:tcW w:w="1679" w:type="pct"/>
          <w:tcBorders>
            <w:top w:val="single" w:sz="4" w:space="0" w:color="auto"/>
            <w:bottom w:val="single" w:sz="4" w:space="0" w:color="auto"/>
          </w:tcBorders>
        </w:tcPr>
        <w:p w14:paraId="6B742D75" w14:textId="77777777" w:rsidR="00DB5C81" w:rsidRPr="00DB5C81" w:rsidRDefault="00DB5C81" w:rsidP="00DB5C81">
          <w:pPr>
            <w:ind w:right="-900"/>
            <w:rPr>
              <w:bCs/>
              <w:sz w:val="22"/>
              <w:szCs w:val="22"/>
            </w:rPr>
          </w:pPr>
        </w:p>
      </w:tc>
    </w:tr>
    <w:tr w:rsidR="00DB5C81" w14:paraId="60E85DEE" w14:textId="14315C39" w:rsidTr="00250CC9">
      <w:trPr>
        <w:trHeight w:val="320"/>
      </w:trPr>
      <w:tc>
        <w:tcPr>
          <w:tcW w:w="2130" w:type="pct"/>
        </w:tcPr>
        <w:p w14:paraId="2F4ABAAD" w14:textId="1DA64097" w:rsidR="00DB5C81" w:rsidRPr="00740057" w:rsidRDefault="00A551F8" w:rsidP="00E70647">
          <w:pPr>
            <w:pStyle w:val="Header"/>
            <w:rPr>
              <w:bCs/>
              <w:i/>
              <w:iCs/>
            </w:rPr>
          </w:pPr>
          <w:r>
            <w:rPr>
              <w:bCs/>
              <w:i/>
              <w:iCs/>
            </w:rPr>
            <w:t xml:space="preserve">ECO </w:t>
          </w:r>
          <w:r w:rsidR="00DB5C81" w:rsidRPr="00740057">
            <w:rPr>
              <w:bCs/>
              <w:i/>
              <w:iCs/>
            </w:rPr>
            <w:t>Review Checklist</w:t>
          </w:r>
        </w:p>
      </w:tc>
      <w:tc>
        <w:tcPr>
          <w:tcW w:w="1191" w:type="pct"/>
          <w:vAlign w:val="center"/>
        </w:tcPr>
        <w:p w14:paraId="7D5ABD8D" w14:textId="1BE63D63" w:rsidR="00DB5C81" w:rsidRPr="00DB5C81" w:rsidRDefault="00DB5C81" w:rsidP="00CC578B">
          <w:pPr>
            <w:tabs>
              <w:tab w:val="left" w:pos="2538"/>
            </w:tabs>
            <w:ind w:right="66"/>
            <w:jc w:val="right"/>
            <w:rPr>
              <w:bCs/>
              <w:sz w:val="22"/>
              <w:szCs w:val="22"/>
            </w:rPr>
          </w:pPr>
          <w:r w:rsidRPr="00DB5C81">
            <w:rPr>
              <w:bCs/>
              <w:sz w:val="22"/>
              <w:szCs w:val="22"/>
            </w:rPr>
            <w:t xml:space="preserve">Chief Executive Officer: </w:t>
          </w:r>
        </w:p>
      </w:tc>
      <w:tc>
        <w:tcPr>
          <w:tcW w:w="1679" w:type="pct"/>
          <w:tcBorders>
            <w:top w:val="single" w:sz="4" w:space="0" w:color="auto"/>
            <w:bottom w:val="single" w:sz="4" w:space="0" w:color="auto"/>
          </w:tcBorders>
        </w:tcPr>
        <w:p w14:paraId="44ABAD08" w14:textId="77777777" w:rsidR="00DB5C81" w:rsidRPr="00DB5C81" w:rsidRDefault="00DB5C81" w:rsidP="00DB5C81">
          <w:pPr>
            <w:ind w:right="-900"/>
            <w:rPr>
              <w:bCs/>
              <w:sz w:val="22"/>
              <w:szCs w:val="22"/>
            </w:rPr>
          </w:pPr>
        </w:p>
      </w:tc>
    </w:tr>
  </w:tbl>
  <w:p w14:paraId="1AFB0058" w14:textId="77976F2F" w:rsidR="00E70647" w:rsidRPr="00730BB4" w:rsidRDefault="0042538A" w:rsidP="00730BB4">
    <w:pPr>
      <w:ind w:right="-900"/>
      <w:rPr>
        <w:b/>
        <w:sz w:val="28"/>
        <w:szCs w:val="28"/>
      </w:rPr>
    </w:pPr>
    <w:r>
      <w:rPr>
        <w:noProof/>
      </w:rPr>
      <w:drawing>
        <wp:anchor distT="0" distB="0" distL="114300" distR="114300" simplePos="0" relativeHeight="251658240" behindDoc="0" locked="0" layoutInCell="1" allowOverlap="1" wp14:anchorId="73F47B81" wp14:editId="36C2F09D">
          <wp:simplePos x="0" y="0"/>
          <wp:positionH relativeFrom="column">
            <wp:posOffset>-466905</wp:posOffset>
          </wp:positionH>
          <wp:positionV relativeFrom="paragraph">
            <wp:posOffset>-883417</wp:posOffset>
          </wp:positionV>
          <wp:extent cx="992038" cy="980298"/>
          <wp:effectExtent l="0" t="0" r="0" b="0"/>
          <wp:wrapNone/>
          <wp:docPr id="1616422502" name="Picture 1616422502" descr="Mar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oo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6010" cy="9842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9EE"/>
    <w:multiLevelType w:val="hybridMultilevel"/>
    <w:tmpl w:val="2BEC675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1256C4"/>
    <w:multiLevelType w:val="hybridMultilevel"/>
    <w:tmpl w:val="057A92DA"/>
    <w:lvl w:ilvl="0" w:tplc="B2A2A6A2">
      <w:start w:val="5"/>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472AC"/>
    <w:multiLevelType w:val="hybridMultilevel"/>
    <w:tmpl w:val="FB9E6204"/>
    <w:lvl w:ilvl="0" w:tplc="04090001">
      <w:start w:val="1"/>
      <w:numFmt w:val="bullet"/>
      <w:lvlText w:val=""/>
      <w:lvlJc w:val="left"/>
      <w:pPr>
        <w:ind w:left="-18" w:hanging="360"/>
      </w:pPr>
      <w:rPr>
        <w:rFonts w:ascii="Symbol" w:hAnsi="Symbol" w:hint="default"/>
      </w:rPr>
    </w:lvl>
    <w:lvl w:ilvl="1" w:tplc="04090003" w:tentative="1">
      <w:start w:val="1"/>
      <w:numFmt w:val="bullet"/>
      <w:lvlText w:val="o"/>
      <w:lvlJc w:val="left"/>
      <w:pPr>
        <w:ind w:left="702" w:hanging="360"/>
      </w:pPr>
      <w:rPr>
        <w:rFonts w:ascii="Courier New" w:hAnsi="Courier New" w:cs="Courier New" w:hint="default"/>
      </w:rPr>
    </w:lvl>
    <w:lvl w:ilvl="2" w:tplc="04090005" w:tentative="1">
      <w:start w:val="1"/>
      <w:numFmt w:val="bullet"/>
      <w:lvlText w:val=""/>
      <w:lvlJc w:val="left"/>
      <w:pPr>
        <w:ind w:left="1422" w:hanging="360"/>
      </w:pPr>
      <w:rPr>
        <w:rFonts w:ascii="Wingdings" w:hAnsi="Wingdings" w:hint="default"/>
      </w:rPr>
    </w:lvl>
    <w:lvl w:ilvl="3" w:tplc="04090001" w:tentative="1">
      <w:start w:val="1"/>
      <w:numFmt w:val="bullet"/>
      <w:lvlText w:val=""/>
      <w:lvlJc w:val="left"/>
      <w:pPr>
        <w:ind w:left="2142" w:hanging="360"/>
      </w:pPr>
      <w:rPr>
        <w:rFonts w:ascii="Symbol" w:hAnsi="Symbol" w:hint="default"/>
      </w:rPr>
    </w:lvl>
    <w:lvl w:ilvl="4" w:tplc="04090003" w:tentative="1">
      <w:start w:val="1"/>
      <w:numFmt w:val="bullet"/>
      <w:lvlText w:val="o"/>
      <w:lvlJc w:val="left"/>
      <w:pPr>
        <w:ind w:left="2862" w:hanging="360"/>
      </w:pPr>
      <w:rPr>
        <w:rFonts w:ascii="Courier New" w:hAnsi="Courier New" w:cs="Courier New" w:hint="default"/>
      </w:rPr>
    </w:lvl>
    <w:lvl w:ilvl="5" w:tplc="04090005" w:tentative="1">
      <w:start w:val="1"/>
      <w:numFmt w:val="bullet"/>
      <w:lvlText w:val=""/>
      <w:lvlJc w:val="left"/>
      <w:pPr>
        <w:ind w:left="3582" w:hanging="360"/>
      </w:pPr>
      <w:rPr>
        <w:rFonts w:ascii="Wingdings" w:hAnsi="Wingdings" w:hint="default"/>
      </w:rPr>
    </w:lvl>
    <w:lvl w:ilvl="6" w:tplc="04090001" w:tentative="1">
      <w:start w:val="1"/>
      <w:numFmt w:val="bullet"/>
      <w:lvlText w:val=""/>
      <w:lvlJc w:val="left"/>
      <w:pPr>
        <w:ind w:left="4302" w:hanging="360"/>
      </w:pPr>
      <w:rPr>
        <w:rFonts w:ascii="Symbol" w:hAnsi="Symbol" w:hint="default"/>
      </w:rPr>
    </w:lvl>
    <w:lvl w:ilvl="7" w:tplc="04090003" w:tentative="1">
      <w:start w:val="1"/>
      <w:numFmt w:val="bullet"/>
      <w:lvlText w:val="o"/>
      <w:lvlJc w:val="left"/>
      <w:pPr>
        <w:ind w:left="5022" w:hanging="360"/>
      </w:pPr>
      <w:rPr>
        <w:rFonts w:ascii="Courier New" w:hAnsi="Courier New" w:cs="Courier New" w:hint="default"/>
      </w:rPr>
    </w:lvl>
    <w:lvl w:ilvl="8" w:tplc="04090005" w:tentative="1">
      <w:start w:val="1"/>
      <w:numFmt w:val="bullet"/>
      <w:lvlText w:val=""/>
      <w:lvlJc w:val="left"/>
      <w:pPr>
        <w:ind w:left="5742" w:hanging="360"/>
      </w:pPr>
      <w:rPr>
        <w:rFonts w:ascii="Wingdings" w:hAnsi="Wingdings" w:hint="default"/>
      </w:rPr>
    </w:lvl>
  </w:abstractNum>
  <w:abstractNum w:abstractNumId="3" w15:restartNumberingAfterBreak="0">
    <w:nsid w:val="0E0F06D2"/>
    <w:multiLevelType w:val="hybridMultilevel"/>
    <w:tmpl w:val="AC1088A8"/>
    <w:lvl w:ilvl="0" w:tplc="4A807DB6">
      <w:start w:val="1"/>
      <w:numFmt w:val="decimal"/>
      <w:lvlText w:val="%1."/>
      <w:lvlJc w:val="left"/>
      <w:pPr>
        <w:tabs>
          <w:tab w:val="num" w:pos="619"/>
        </w:tabs>
        <w:ind w:left="61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95D8D"/>
    <w:multiLevelType w:val="hybridMultilevel"/>
    <w:tmpl w:val="4A1C9740"/>
    <w:lvl w:ilvl="0" w:tplc="0409000F">
      <w:start w:val="1"/>
      <w:numFmt w:val="decimal"/>
      <w:lvlText w:val="%1."/>
      <w:lvlJc w:val="left"/>
      <w:pPr>
        <w:ind w:left="189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BC70E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23796"/>
    <w:multiLevelType w:val="hybridMultilevel"/>
    <w:tmpl w:val="4886B5D4"/>
    <w:lvl w:ilvl="0" w:tplc="04090001">
      <w:start w:val="1"/>
      <w:numFmt w:val="bullet"/>
      <w:lvlText w:val=""/>
      <w:lvlJc w:val="left"/>
      <w:pPr>
        <w:tabs>
          <w:tab w:val="num" w:pos="720"/>
        </w:tabs>
        <w:ind w:left="720" w:hanging="360"/>
      </w:pPr>
      <w:rPr>
        <w:rFonts w:ascii="Symbol" w:hAnsi="Symbol" w:hint="default"/>
        <w:b w:val="0"/>
        <w:i w:val="0"/>
        <w:sz w:val="20"/>
        <w:szCs w:val="20"/>
      </w:rPr>
    </w:lvl>
    <w:lvl w:ilvl="1" w:tplc="7FF66D78">
      <w:start w:val="1"/>
      <w:numFmt w:val="bullet"/>
      <w:lvlText w:val=""/>
      <w:lvlJc w:val="left"/>
      <w:pPr>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A347477"/>
    <w:multiLevelType w:val="hybridMultilevel"/>
    <w:tmpl w:val="5AD89C4A"/>
    <w:lvl w:ilvl="0" w:tplc="FFFFFFFF">
      <w:start w:val="1"/>
      <w:numFmt w:val="bullet"/>
      <w:lvlText w:val=""/>
      <w:lvlJc w:val="left"/>
      <w:pPr>
        <w:ind w:left="720" w:hanging="360"/>
      </w:pPr>
      <w:rPr>
        <w:rFonts w:ascii="Symbol" w:hAnsi="Symbol" w:hint="default"/>
      </w:rPr>
    </w:lvl>
    <w:lvl w:ilvl="1" w:tplc="7FF66D7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E54566"/>
    <w:multiLevelType w:val="hybridMultilevel"/>
    <w:tmpl w:val="3E42CA12"/>
    <w:lvl w:ilvl="0" w:tplc="97AE6026">
      <w:start w:val="1"/>
      <w:numFmt w:val="decimal"/>
      <w:lvlText w:val="%1."/>
      <w:lvlJc w:val="left"/>
      <w:pPr>
        <w:tabs>
          <w:tab w:val="num" w:pos="619"/>
        </w:tabs>
        <w:ind w:left="61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D3D39"/>
    <w:multiLevelType w:val="hybridMultilevel"/>
    <w:tmpl w:val="B7A6F394"/>
    <w:lvl w:ilvl="0" w:tplc="FE9E75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DF0518"/>
    <w:multiLevelType w:val="hybridMultilevel"/>
    <w:tmpl w:val="17DC98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6937FB0"/>
    <w:multiLevelType w:val="hybridMultilevel"/>
    <w:tmpl w:val="B3C8986A"/>
    <w:lvl w:ilvl="0" w:tplc="430C8D9E">
      <w:start w:val="1"/>
      <w:numFmt w:val="decimal"/>
      <w:lvlText w:val="%1."/>
      <w:lvlJc w:val="left"/>
      <w:pPr>
        <w:tabs>
          <w:tab w:val="num" w:pos="612"/>
        </w:tabs>
        <w:ind w:left="612" w:hanging="360"/>
      </w:pPr>
      <w:rPr>
        <w:rFonts w:hint="default"/>
        <w:sz w:val="20"/>
        <w:szCs w:val="2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1" w15:restartNumberingAfterBreak="0">
    <w:nsid w:val="291535A5"/>
    <w:multiLevelType w:val="hybridMultilevel"/>
    <w:tmpl w:val="83F6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849C5"/>
    <w:multiLevelType w:val="hybridMultilevel"/>
    <w:tmpl w:val="67CA3CB0"/>
    <w:lvl w:ilvl="0" w:tplc="FE9E75F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33869"/>
    <w:multiLevelType w:val="hybridMultilevel"/>
    <w:tmpl w:val="41606054"/>
    <w:lvl w:ilvl="0" w:tplc="CAFE298E">
      <w:start w:val="1"/>
      <w:numFmt w:val="bullet"/>
      <w:lvlText w:val=""/>
      <w:lvlJc w:val="left"/>
      <w:pPr>
        <w:ind w:left="720" w:hanging="360"/>
      </w:pPr>
      <w:rPr>
        <w:rFonts w:ascii="Symbol" w:hAnsi="Symbol"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8550B6"/>
    <w:multiLevelType w:val="hybridMultilevel"/>
    <w:tmpl w:val="E2567AA6"/>
    <w:lvl w:ilvl="0" w:tplc="430C8D9E">
      <w:start w:val="1"/>
      <w:numFmt w:val="decimal"/>
      <w:lvlText w:val="%1."/>
      <w:lvlJc w:val="left"/>
      <w:pPr>
        <w:tabs>
          <w:tab w:val="num" w:pos="612"/>
        </w:tabs>
        <w:ind w:left="612" w:hanging="360"/>
      </w:pPr>
      <w:rPr>
        <w:rFonts w:hint="default"/>
        <w:b w:val="0"/>
        <w:sz w:val="20"/>
        <w:szCs w:val="20"/>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5" w15:restartNumberingAfterBreak="0">
    <w:nsid w:val="374502CB"/>
    <w:multiLevelType w:val="hybridMultilevel"/>
    <w:tmpl w:val="8E2C967A"/>
    <w:lvl w:ilvl="0" w:tplc="971A3506">
      <w:start w:val="2"/>
      <w:numFmt w:val="decimal"/>
      <w:lvlText w:val="%1."/>
      <w:lvlJc w:val="left"/>
      <w:pPr>
        <w:tabs>
          <w:tab w:val="num" w:pos="612"/>
        </w:tabs>
        <w:ind w:left="612"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B3472"/>
    <w:multiLevelType w:val="hybridMultilevel"/>
    <w:tmpl w:val="514AE8C8"/>
    <w:lvl w:ilvl="0" w:tplc="D6A4D5A4">
      <w:start w:val="1"/>
      <w:numFmt w:val="lowerLetter"/>
      <w:lvlText w:val="%1."/>
      <w:lvlJc w:val="left"/>
      <w:pPr>
        <w:tabs>
          <w:tab w:val="num" w:pos="972"/>
        </w:tabs>
        <w:ind w:left="972"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B264AF"/>
    <w:multiLevelType w:val="hybridMultilevel"/>
    <w:tmpl w:val="FEDA9216"/>
    <w:lvl w:ilvl="0" w:tplc="01BE1C4C">
      <w:start w:val="1"/>
      <w:numFmt w:val="decimal"/>
      <w:lvlText w:val="%1."/>
      <w:lvlJc w:val="left"/>
      <w:pPr>
        <w:tabs>
          <w:tab w:val="num" w:pos="1170"/>
        </w:tabs>
        <w:ind w:left="117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E224D17"/>
    <w:multiLevelType w:val="hybridMultilevel"/>
    <w:tmpl w:val="4BB028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8A8122B"/>
    <w:multiLevelType w:val="hybridMultilevel"/>
    <w:tmpl w:val="599AD54A"/>
    <w:lvl w:ilvl="0" w:tplc="AF723B9E">
      <w:start w:val="4"/>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ED2009"/>
    <w:multiLevelType w:val="hybridMultilevel"/>
    <w:tmpl w:val="6C381A12"/>
    <w:lvl w:ilvl="0" w:tplc="04090019">
      <w:start w:val="1"/>
      <w:numFmt w:val="lowerLetter"/>
      <w:lvlText w:val="%1."/>
      <w:lvlJc w:val="left"/>
      <w:pPr>
        <w:ind w:left="990" w:hanging="360"/>
      </w:pPr>
      <w:rPr>
        <w:rFonts w:hint="default"/>
        <w:sz w:val="2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21" w15:restartNumberingAfterBreak="0">
    <w:nsid w:val="67660601"/>
    <w:multiLevelType w:val="hybridMultilevel"/>
    <w:tmpl w:val="F82C5A8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75977AD9"/>
    <w:multiLevelType w:val="hybridMultilevel"/>
    <w:tmpl w:val="705285AE"/>
    <w:lvl w:ilvl="0" w:tplc="04090001">
      <w:start w:val="1"/>
      <w:numFmt w:val="bullet"/>
      <w:lvlText w:val=""/>
      <w:lvlJc w:val="left"/>
      <w:pPr>
        <w:tabs>
          <w:tab w:val="num" w:pos="720"/>
        </w:tabs>
        <w:ind w:left="720" w:hanging="360"/>
      </w:pPr>
      <w:rPr>
        <w:rFonts w:ascii="Symbol" w:hAnsi="Symbol" w:hint="default"/>
        <w:b w:val="0"/>
        <w:i w:val="0"/>
        <w:sz w:val="20"/>
        <w:szCs w:val="20"/>
      </w:rPr>
    </w:lvl>
    <w:lvl w:ilvl="1" w:tplc="FFFFFFFF">
      <w:start w:val="1"/>
      <w:numFmt w:val="lowerRoman"/>
      <w:lvlText w:val="%2."/>
      <w:lvlJc w:val="right"/>
      <w:pPr>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58297875">
    <w:abstractNumId w:val="17"/>
  </w:num>
  <w:num w:numId="2" w16cid:durableId="1338730836">
    <w:abstractNumId w:val="10"/>
  </w:num>
  <w:num w:numId="3" w16cid:durableId="717358794">
    <w:abstractNumId w:val="14"/>
  </w:num>
  <w:num w:numId="4" w16cid:durableId="114445281">
    <w:abstractNumId w:val="16"/>
  </w:num>
  <w:num w:numId="5" w16cid:durableId="1637644566">
    <w:abstractNumId w:val="19"/>
  </w:num>
  <w:num w:numId="6" w16cid:durableId="1390500140">
    <w:abstractNumId w:val="1"/>
  </w:num>
  <w:num w:numId="7" w16cid:durableId="870075309">
    <w:abstractNumId w:val="15"/>
  </w:num>
  <w:num w:numId="8" w16cid:durableId="2108575234">
    <w:abstractNumId w:val="20"/>
  </w:num>
  <w:num w:numId="9" w16cid:durableId="143398715">
    <w:abstractNumId w:val="7"/>
  </w:num>
  <w:num w:numId="10" w16cid:durableId="2127770990">
    <w:abstractNumId w:val="3"/>
  </w:num>
  <w:num w:numId="11" w16cid:durableId="13102852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7249718">
    <w:abstractNumId w:val="18"/>
  </w:num>
  <w:num w:numId="13" w16cid:durableId="1550529747">
    <w:abstractNumId w:val="21"/>
  </w:num>
  <w:num w:numId="14" w16cid:durableId="1262644455">
    <w:abstractNumId w:val="0"/>
  </w:num>
  <w:num w:numId="15" w16cid:durableId="1451511264">
    <w:abstractNumId w:val="13"/>
  </w:num>
  <w:num w:numId="16" w16cid:durableId="610088497">
    <w:abstractNumId w:val="22"/>
  </w:num>
  <w:num w:numId="17" w16cid:durableId="728918374">
    <w:abstractNumId w:val="11"/>
  </w:num>
  <w:num w:numId="18" w16cid:durableId="943995745">
    <w:abstractNumId w:val="6"/>
  </w:num>
  <w:num w:numId="19" w16cid:durableId="889655105">
    <w:abstractNumId w:val="5"/>
  </w:num>
  <w:num w:numId="20" w16cid:durableId="660933432">
    <w:abstractNumId w:val="2"/>
  </w:num>
  <w:num w:numId="21" w16cid:durableId="331221369">
    <w:abstractNumId w:val="8"/>
  </w:num>
  <w:num w:numId="22" w16cid:durableId="107628887">
    <w:abstractNumId w:val="4"/>
  </w:num>
  <w:num w:numId="23" w16cid:durableId="125451346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75"/>
    <w:rsid w:val="00000456"/>
    <w:rsid w:val="0000605C"/>
    <w:rsid w:val="00006D20"/>
    <w:rsid w:val="00011762"/>
    <w:rsid w:val="00016255"/>
    <w:rsid w:val="00020211"/>
    <w:rsid w:val="0002203F"/>
    <w:rsid w:val="000235A8"/>
    <w:rsid w:val="00023D8E"/>
    <w:rsid w:val="00026343"/>
    <w:rsid w:val="0002634C"/>
    <w:rsid w:val="0002656F"/>
    <w:rsid w:val="00027B21"/>
    <w:rsid w:val="00030421"/>
    <w:rsid w:val="00030498"/>
    <w:rsid w:val="000319EB"/>
    <w:rsid w:val="000321D3"/>
    <w:rsid w:val="000328A7"/>
    <w:rsid w:val="00034147"/>
    <w:rsid w:val="00034A54"/>
    <w:rsid w:val="0003563E"/>
    <w:rsid w:val="0003609D"/>
    <w:rsid w:val="00040A09"/>
    <w:rsid w:val="000418E7"/>
    <w:rsid w:val="00045D6E"/>
    <w:rsid w:val="0004701E"/>
    <w:rsid w:val="00047B70"/>
    <w:rsid w:val="00047FD7"/>
    <w:rsid w:val="0005100D"/>
    <w:rsid w:val="000529B0"/>
    <w:rsid w:val="00052CD2"/>
    <w:rsid w:val="00053B84"/>
    <w:rsid w:val="00054BC6"/>
    <w:rsid w:val="00055C2B"/>
    <w:rsid w:val="00061F23"/>
    <w:rsid w:val="000634CF"/>
    <w:rsid w:val="0006532B"/>
    <w:rsid w:val="00065C6A"/>
    <w:rsid w:val="0007218A"/>
    <w:rsid w:val="000728A5"/>
    <w:rsid w:val="0007486C"/>
    <w:rsid w:val="000775A0"/>
    <w:rsid w:val="00077FDA"/>
    <w:rsid w:val="00080037"/>
    <w:rsid w:val="00082173"/>
    <w:rsid w:val="00082FB9"/>
    <w:rsid w:val="00083032"/>
    <w:rsid w:val="0008319F"/>
    <w:rsid w:val="000840CC"/>
    <w:rsid w:val="00084462"/>
    <w:rsid w:val="0008599F"/>
    <w:rsid w:val="00086C91"/>
    <w:rsid w:val="00091CC2"/>
    <w:rsid w:val="00093570"/>
    <w:rsid w:val="000944CA"/>
    <w:rsid w:val="0009681E"/>
    <w:rsid w:val="000A06F6"/>
    <w:rsid w:val="000A4427"/>
    <w:rsid w:val="000A448E"/>
    <w:rsid w:val="000A5C43"/>
    <w:rsid w:val="000A5D75"/>
    <w:rsid w:val="000B04E6"/>
    <w:rsid w:val="000C1292"/>
    <w:rsid w:val="000C1F12"/>
    <w:rsid w:val="000C3AF4"/>
    <w:rsid w:val="000C4A3C"/>
    <w:rsid w:val="000C7D18"/>
    <w:rsid w:val="000D0D6F"/>
    <w:rsid w:val="000D259B"/>
    <w:rsid w:val="000D2605"/>
    <w:rsid w:val="000D4B09"/>
    <w:rsid w:val="000D4B56"/>
    <w:rsid w:val="000D4DAD"/>
    <w:rsid w:val="000D5223"/>
    <w:rsid w:val="000D528F"/>
    <w:rsid w:val="000E3441"/>
    <w:rsid w:val="000E36C3"/>
    <w:rsid w:val="000E3FF8"/>
    <w:rsid w:val="000E437A"/>
    <w:rsid w:val="000E6E89"/>
    <w:rsid w:val="000F2343"/>
    <w:rsid w:val="000F5585"/>
    <w:rsid w:val="000F5DFE"/>
    <w:rsid w:val="000F5FD8"/>
    <w:rsid w:val="000F6EF7"/>
    <w:rsid w:val="000F7769"/>
    <w:rsid w:val="00100B91"/>
    <w:rsid w:val="00105F54"/>
    <w:rsid w:val="00106E8E"/>
    <w:rsid w:val="00110890"/>
    <w:rsid w:val="00110B1E"/>
    <w:rsid w:val="0011378E"/>
    <w:rsid w:val="0011545B"/>
    <w:rsid w:val="00116525"/>
    <w:rsid w:val="00121E5C"/>
    <w:rsid w:val="0012290C"/>
    <w:rsid w:val="001234E1"/>
    <w:rsid w:val="00123677"/>
    <w:rsid w:val="00125415"/>
    <w:rsid w:val="00130272"/>
    <w:rsid w:val="001318A7"/>
    <w:rsid w:val="00134292"/>
    <w:rsid w:val="00134442"/>
    <w:rsid w:val="00135096"/>
    <w:rsid w:val="00135980"/>
    <w:rsid w:val="00136A7F"/>
    <w:rsid w:val="00136AB5"/>
    <w:rsid w:val="00136DC5"/>
    <w:rsid w:val="00137B0C"/>
    <w:rsid w:val="00142BFD"/>
    <w:rsid w:val="001442D7"/>
    <w:rsid w:val="00145EF0"/>
    <w:rsid w:val="001464A3"/>
    <w:rsid w:val="00146872"/>
    <w:rsid w:val="00155355"/>
    <w:rsid w:val="001559F4"/>
    <w:rsid w:val="001563E9"/>
    <w:rsid w:val="00164C68"/>
    <w:rsid w:val="00164D91"/>
    <w:rsid w:val="00165C40"/>
    <w:rsid w:val="0017140E"/>
    <w:rsid w:val="001731BE"/>
    <w:rsid w:val="00184A66"/>
    <w:rsid w:val="00185BF2"/>
    <w:rsid w:val="00190CB1"/>
    <w:rsid w:val="0019306B"/>
    <w:rsid w:val="00193F16"/>
    <w:rsid w:val="001A0251"/>
    <w:rsid w:val="001A2B13"/>
    <w:rsid w:val="001A34D3"/>
    <w:rsid w:val="001A5279"/>
    <w:rsid w:val="001A55BD"/>
    <w:rsid w:val="001B0B2D"/>
    <w:rsid w:val="001B12F1"/>
    <w:rsid w:val="001B22C9"/>
    <w:rsid w:val="001B24CB"/>
    <w:rsid w:val="001B3EB8"/>
    <w:rsid w:val="001B4947"/>
    <w:rsid w:val="001B4DF7"/>
    <w:rsid w:val="001B64E5"/>
    <w:rsid w:val="001B75DD"/>
    <w:rsid w:val="001C0B0C"/>
    <w:rsid w:val="001C2321"/>
    <w:rsid w:val="001C2D52"/>
    <w:rsid w:val="001C6C00"/>
    <w:rsid w:val="001D1262"/>
    <w:rsid w:val="001D261D"/>
    <w:rsid w:val="001D4F41"/>
    <w:rsid w:val="001D538A"/>
    <w:rsid w:val="001D5E98"/>
    <w:rsid w:val="001D5EEE"/>
    <w:rsid w:val="001D6DC3"/>
    <w:rsid w:val="001D7FA8"/>
    <w:rsid w:val="001E0B6A"/>
    <w:rsid w:val="001E48F7"/>
    <w:rsid w:val="001E51B5"/>
    <w:rsid w:val="001E5465"/>
    <w:rsid w:val="001E5EFF"/>
    <w:rsid w:val="001E6C60"/>
    <w:rsid w:val="001E757C"/>
    <w:rsid w:val="001F1D97"/>
    <w:rsid w:val="001F3601"/>
    <w:rsid w:val="001F36D0"/>
    <w:rsid w:val="001F51FC"/>
    <w:rsid w:val="001F5C05"/>
    <w:rsid w:val="001F7A03"/>
    <w:rsid w:val="00200522"/>
    <w:rsid w:val="00201C02"/>
    <w:rsid w:val="00203109"/>
    <w:rsid w:val="002031FB"/>
    <w:rsid w:val="00204471"/>
    <w:rsid w:val="00205614"/>
    <w:rsid w:val="00205ECE"/>
    <w:rsid w:val="00207842"/>
    <w:rsid w:val="00210EEA"/>
    <w:rsid w:val="002128A4"/>
    <w:rsid w:val="002134CC"/>
    <w:rsid w:val="00213A20"/>
    <w:rsid w:val="002177A6"/>
    <w:rsid w:val="002219FD"/>
    <w:rsid w:val="00223FBC"/>
    <w:rsid w:val="0022467A"/>
    <w:rsid w:val="00225344"/>
    <w:rsid w:val="00226E08"/>
    <w:rsid w:val="002326C3"/>
    <w:rsid w:val="0023547E"/>
    <w:rsid w:val="00235E78"/>
    <w:rsid w:val="00237450"/>
    <w:rsid w:val="002375AF"/>
    <w:rsid w:val="00242FFF"/>
    <w:rsid w:val="0024376D"/>
    <w:rsid w:val="002443BC"/>
    <w:rsid w:val="002458D6"/>
    <w:rsid w:val="00250CC9"/>
    <w:rsid w:val="0025139C"/>
    <w:rsid w:val="00255463"/>
    <w:rsid w:val="00261809"/>
    <w:rsid w:val="00262FFE"/>
    <w:rsid w:val="002669A7"/>
    <w:rsid w:val="00266A89"/>
    <w:rsid w:val="00270797"/>
    <w:rsid w:val="0027199D"/>
    <w:rsid w:val="002721AE"/>
    <w:rsid w:val="00273373"/>
    <w:rsid w:val="00273ED6"/>
    <w:rsid w:val="00275ADF"/>
    <w:rsid w:val="00277B9F"/>
    <w:rsid w:val="00281E53"/>
    <w:rsid w:val="00285396"/>
    <w:rsid w:val="0028750A"/>
    <w:rsid w:val="0029383C"/>
    <w:rsid w:val="00294BAA"/>
    <w:rsid w:val="0029634D"/>
    <w:rsid w:val="002977D5"/>
    <w:rsid w:val="002A5131"/>
    <w:rsid w:val="002A6A74"/>
    <w:rsid w:val="002A7089"/>
    <w:rsid w:val="002B0520"/>
    <w:rsid w:val="002B0E9C"/>
    <w:rsid w:val="002B2BF4"/>
    <w:rsid w:val="002B2D87"/>
    <w:rsid w:val="002B74C8"/>
    <w:rsid w:val="002B779A"/>
    <w:rsid w:val="002B79CD"/>
    <w:rsid w:val="002C26D6"/>
    <w:rsid w:val="002C29D9"/>
    <w:rsid w:val="002C53D7"/>
    <w:rsid w:val="002C71A8"/>
    <w:rsid w:val="002C78D9"/>
    <w:rsid w:val="002C7E76"/>
    <w:rsid w:val="002D1628"/>
    <w:rsid w:val="002D4128"/>
    <w:rsid w:val="002D520D"/>
    <w:rsid w:val="002D6970"/>
    <w:rsid w:val="002E2DE5"/>
    <w:rsid w:val="002E4326"/>
    <w:rsid w:val="002E4689"/>
    <w:rsid w:val="002E651A"/>
    <w:rsid w:val="002F5B49"/>
    <w:rsid w:val="00300E3D"/>
    <w:rsid w:val="00301150"/>
    <w:rsid w:val="003019DD"/>
    <w:rsid w:val="00303109"/>
    <w:rsid w:val="003055B7"/>
    <w:rsid w:val="003071DF"/>
    <w:rsid w:val="00311CA8"/>
    <w:rsid w:val="003129BE"/>
    <w:rsid w:val="0031373C"/>
    <w:rsid w:val="003143F8"/>
    <w:rsid w:val="00314A2B"/>
    <w:rsid w:val="00314C6E"/>
    <w:rsid w:val="00316EDF"/>
    <w:rsid w:val="003172D8"/>
    <w:rsid w:val="003208E7"/>
    <w:rsid w:val="00321E0F"/>
    <w:rsid w:val="0032260C"/>
    <w:rsid w:val="003245CC"/>
    <w:rsid w:val="00325B44"/>
    <w:rsid w:val="00327F87"/>
    <w:rsid w:val="00330D0F"/>
    <w:rsid w:val="00330F66"/>
    <w:rsid w:val="003328D6"/>
    <w:rsid w:val="00332EB9"/>
    <w:rsid w:val="00335C6D"/>
    <w:rsid w:val="0034158D"/>
    <w:rsid w:val="00341BE3"/>
    <w:rsid w:val="00342659"/>
    <w:rsid w:val="003451DA"/>
    <w:rsid w:val="00345634"/>
    <w:rsid w:val="0034574E"/>
    <w:rsid w:val="00345CEE"/>
    <w:rsid w:val="00345F18"/>
    <w:rsid w:val="0034702C"/>
    <w:rsid w:val="00347C8F"/>
    <w:rsid w:val="00347CB2"/>
    <w:rsid w:val="003506E8"/>
    <w:rsid w:val="00352F30"/>
    <w:rsid w:val="003535CC"/>
    <w:rsid w:val="0035378A"/>
    <w:rsid w:val="0035441B"/>
    <w:rsid w:val="00354D8E"/>
    <w:rsid w:val="00360D7C"/>
    <w:rsid w:val="003635D3"/>
    <w:rsid w:val="00365779"/>
    <w:rsid w:val="00365A6B"/>
    <w:rsid w:val="00367B4D"/>
    <w:rsid w:val="00371611"/>
    <w:rsid w:val="003717E7"/>
    <w:rsid w:val="00372529"/>
    <w:rsid w:val="003728A0"/>
    <w:rsid w:val="0038048B"/>
    <w:rsid w:val="00381C02"/>
    <w:rsid w:val="003822DF"/>
    <w:rsid w:val="00382B8E"/>
    <w:rsid w:val="003842E5"/>
    <w:rsid w:val="00384883"/>
    <w:rsid w:val="0038689A"/>
    <w:rsid w:val="00386F31"/>
    <w:rsid w:val="003878F1"/>
    <w:rsid w:val="00393567"/>
    <w:rsid w:val="003A455F"/>
    <w:rsid w:val="003A5B89"/>
    <w:rsid w:val="003A5BE7"/>
    <w:rsid w:val="003A686A"/>
    <w:rsid w:val="003B3A65"/>
    <w:rsid w:val="003B59CA"/>
    <w:rsid w:val="003B5A61"/>
    <w:rsid w:val="003B63DF"/>
    <w:rsid w:val="003B6A20"/>
    <w:rsid w:val="003C07E2"/>
    <w:rsid w:val="003C092A"/>
    <w:rsid w:val="003C119A"/>
    <w:rsid w:val="003C1637"/>
    <w:rsid w:val="003C2BE5"/>
    <w:rsid w:val="003C31D1"/>
    <w:rsid w:val="003C4874"/>
    <w:rsid w:val="003C68F9"/>
    <w:rsid w:val="003D1C10"/>
    <w:rsid w:val="003D1D4B"/>
    <w:rsid w:val="003D225F"/>
    <w:rsid w:val="003D239E"/>
    <w:rsid w:val="003D3846"/>
    <w:rsid w:val="003D4276"/>
    <w:rsid w:val="003D6585"/>
    <w:rsid w:val="003D7EF0"/>
    <w:rsid w:val="003E1F96"/>
    <w:rsid w:val="003E2482"/>
    <w:rsid w:val="003E3E93"/>
    <w:rsid w:val="003F053B"/>
    <w:rsid w:val="003F0796"/>
    <w:rsid w:val="003F0847"/>
    <w:rsid w:val="003F089D"/>
    <w:rsid w:val="003F0A0A"/>
    <w:rsid w:val="003F0C3A"/>
    <w:rsid w:val="003F1C11"/>
    <w:rsid w:val="00402CAC"/>
    <w:rsid w:val="00403392"/>
    <w:rsid w:val="00404CC3"/>
    <w:rsid w:val="00407B27"/>
    <w:rsid w:val="004107B0"/>
    <w:rsid w:val="00412391"/>
    <w:rsid w:val="00413305"/>
    <w:rsid w:val="0041470E"/>
    <w:rsid w:val="004148F9"/>
    <w:rsid w:val="00416EB2"/>
    <w:rsid w:val="0042186B"/>
    <w:rsid w:val="00422FF9"/>
    <w:rsid w:val="00423F7C"/>
    <w:rsid w:val="0042538A"/>
    <w:rsid w:val="00425C25"/>
    <w:rsid w:val="00425D0B"/>
    <w:rsid w:val="0043221D"/>
    <w:rsid w:val="00432D06"/>
    <w:rsid w:val="00432F1D"/>
    <w:rsid w:val="00433BAF"/>
    <w:rsid w:val="0043409F"/>
    <w:rsid w:val="004349D2"/>
    <w:rsid w:val="004368DD"/>
    <w:rsid w:val="00441105"/>
    <w:rsid w:val="004414A8"/>
    <w:rsid w:val="00442CFF"/>
    <w:rsid w:val="0044302F"/>
    <w:rsid w:val="00443BBE"/>
    <w:rsid w:val="00445F5E"/>
    <w:rsid w:val="00447191"/>
    <w:rsid w:val="004472FC"/>
    <w:rsid w:val="00450B16"/>
    <w:rsid w:val="00450C01"/>
    <w:rsid w:val="00452379"/>
    <w:rsid w:val="00452A0B"/>
    <w:rsid w:val="00452D6D"/>
    <w:rsid w:val="00454271"/>
    <w:rsid w:val="0046119F"/>
    <w:rsid w:val="00461F35"/>
    <w:rsid w:val="00462DC2"/>
    <w:rsid w:val="00463BCB"/>
    <w:rsid w:val="00463CAA"/>
    <w:rsid w:val="00464F3A"/>
    <w:rsid w:val="00465B2F"/>
    <w:rsid w:val="0046630A"/>
    <w:rsid w:val="0046758B"/>
    <w:rsid w:val="00470115"/>
    <w:rsid w:val="00471749"/>
    <w:rsid w:val="0047259F"/>
    <w:rsid w:val="0047266C"/>
    <w:rsid w:val="0047340E"/>
    <w:rsid w:val="004741CC"/>
    <w:rsid w:val="00474953"/>
    <w:rsid w:val="00480C12"/>
    <w:rsid w:val="00480DBA"/>
    <w:rsid w:val="00481B63"/>
    <w:rsid w:val="004841AE"/>
    <w:rsid w:val="0049108E"/>
    <w:rsid w:val="00493325"/>
    <w:rsid w:val="00495461"/>
    <w:rsid w:val="00495C68"/>
    <w:rsid w:val="00495DD2"/>
    <w:rsid w:val="004A3435"/>
    <w:rsid w:val="004A3FCA"/>
    <w:rsid w:val="004A3FCF"/>
    <w:rsid w:val="004A5AE9"/>
    <w:rsid w:val="004A5CC7"/>
    <w:rsid w:val="004A712E"/>
    <w:rsid w:val="004A7F04"/>
    <w:rsid w:val="004B2443"/>
    <w:rsid w:val="004B46DC"/>
    <w:rsid w:val="004B4902"/>
    <w:rsid w:val="004B6BDB"/>
    <w:rsid w:val="004C030E"/>
    <w:rsid w:val="004C6726"/>
    <w:rsid w:val="004D126C"/>
    <w:rsid w:val="004D1433"/>
    <w:rsid w:val="004D16BA"/>
    <w:rsid w:val="004D5029"/>
    <w:rsid w:val="004D5230"/>
    <w:rsid w:val="004D6AAF"/>
    <w:rsid w:val="004D7DD3"/>
    <w:rsid w:val="004E11CC"/>
    <w:rsid w:val="004E2647"/>
    <w:rsid w:val="004E2B6E"/>
    <w:rsid w:val="004E3802"/>
    <w:rsid w:val="004E49AC"/>
    <w:rsid w:val="004E574C"/>
    <w:rsid w:val="004E6A9D"/>
    <w:rsid w:val="004F0505"/>
    <w:rsid w:val="004F40EF"/>
    <w:rsid w:val="004F460C"/>
    <w:rsid w:val="00501DAD"/>
    <w:rsid w:val="00502C40"/>
    <w:rsid w:val="0050345B"/>
    <w:rsid w:val="00514FB7"/>
    <w:rsid w:val="00522215"/>
    <w:rsid w:val="00523BDA"/>
    <w:rsid w:val="00536335"/>
    <w:rsid w:val="0054075F"/>
    <w:rsid w:val="005425BA"/>
    <w:rsid w:val="00542973"/>
    <w:rsid w:val="00544A93"/>
    <w:rsid w:val="00546820"/>
    <w:rsid w:val="00547957"/>
    <w:rsid w:val="00547D92"/>
    <w:rsid w:val="005500F1"/>
    <w:rsid w:val="00551C2A"/>
    <w:rsid w:val="00552D88"/>
    <w:rsid w:val="005536AB"/>
    <w:rsid w:val="005623B0"/>
    <w:rsid w:val="00564493"/>
    <w:rsid w:val="00565B40"/>
    <w:rsid w:val="005668E9"/>
    <w:rsid w:val="00572116"/>
    <w:rsid w:val="00572C5C"/>
    <w:rsid w:val="005745BB"/>
    <w:rsid w:val="00577D54"/>
    <w:rsid w:val="005824F3"/>
    <w:rsid w:val="00583E3E"/>
    <w:rsid w:val="00590F3C"/>
    <w:rsid w:val="00591ABC"/>
    <w:rsid w:val="00592D39"/>
    <w:rsid w:val="00594825"/>
    <w:rsid w:val="005960F2"/>
    <w:rsid w:val="005963DF"/>
    <w:rsid w:val="0059716F"/>
    <w:rsid w:val="005A0F52"/>
    <w:rsid w:val="005A2302"/>
    <w:rsid w:val="005A2CC7"/>
    <w:rsid w:val="005A42AC"/>
    <w:rsid w:val="005A72F2"/>
    <w:rsid w:val="005B20F9"/>
    <w:rsid w:val="005B72E6"/>
    <w:rsid w:val="005C0681"/>
    <w:rsid w:val="005C1294"/>
    <w:rsid w:val="005C7887"/>
    <w:rsid w:val="005D0BCC"/>
    <w:rsid w:val="005D1D78"/>
    <w:rsid w:val="005D4E52"/>
    <w:rsid w:val="005E15A4"/>
    <w:rsid w:val="005E294E"/>
    <w:rsid w:val="005E316F"/>
    <w:rsid w:val="005E3C25"/>
    <w:rsid w:val="005E4BCF"/>
    <w:rsid w:val="005E56ED"/>
    <w:rsid w:val="005E6B90"/>
    <w:rsid w:val="005E6EC4"/>
    <w:rsid w:val="005F1540"/>
    <w:rsid w:val="005F1740"/>
    <w:rsid w:val="005F3262"/>
    <w:rsid w:val="005F6B8B"/>
    <w:rsid w:val="00600907"/>
    <w:rsid w:val="00601193"/>
    <w:rsid w:val="00601555"/>
    <w:rsid w:val="00601DC6"/>
    <w:rsid w:val="006104CE"/>
    <w:rsid w:val="00612CEA"/>
    <w:rsid w:val="00613523"/>
    <w:rsid w:val="006136BD"/>
    <w:rsid w:val="00615513"/>
    <w:rsid w:val="00615DE9"/>
    <w:rsid w:val="00616111"/>
    <w:rsid w:val="00617C8B"/>
    <w:rsid w:val="00622F70"/>
    <w:rsid w:val="00623056"/>
    <w:rsid w:val="00623A25"/>
    <w:rsid w:val="00623E52"/>
    <w:rsid w:val="006244E4"/>
    <w:rsid w:val="00625C3F"/>
    <w:rsid w:val="00626228"/>
    <w:rsid w:val="0062786B"/>
    <w:rsid w:val="00631501"/>
    <w:rsid w:val="006318FD"/>
    <w:rsid w:val="00633B77"/>
    <w:rsid w:val="00635ACF"/>
    <w:rsid w:val="00636BEB"/>
    <w:rsid w:val="00636D79"/>
    <w:rsid w:val="00643479"/>
    <w:rsid w:val="006478C7"/>
    <w:rsid w:val="00650290"/>
    <w:rsid w:val="006513FF"/>
    <w:rsid w:val="00652F66"/>
    <w:rsid w:val="00652FCB"/>
    <w:rsid w:val="00657A72"/>
    <w:rsid w:val="00662E0B"/>
    <w:rsid w:val="00663BE2"/>
    <w:rsid w:val="00663F63"/>
    <w:rsid w:val="00664831"/>
    <w:rsid w:val="00674ADE"/>
    <w:rsid w:val="006764CC"/>
    <w:rsid w:val="00676EE2"/>
    <w:rsid w:val="006777C1"/>
    <w:rsid w:val="006803DD"/>
    <w:rsid w:val="00680780"/>
    <w:rsid w:val="00683E22"/>
    <w:rsid w:val="006857C2"/>
    <w:rsid w:val="00691C0E"/>
    <w:rsid w:val="006923C6"/>
    <w:rsid w:val="00692A15"/>
    <w:rsid w:val="00693142"/>
    <w:rsid w:val="00693C9A"/>
    <w:rsid w:val="006945CC"/>
    <w:rsid w:val="00694978"/>
    <w:rsid w:val="00694A8E"/>
    <w:rsid w:val="006A0419"/>
    <w:rsid w:val="006A18CA"/>
    <w:rsid w:val="006A4997"/>
    <w:rsid w:val="006A4A78"/>
    <w:rsid w:val="006A4D86"/>
    <w:rsid w:val="006A5094"/>
    <w:rsid w:val="006A5133"/>
    <w:rsid w:val="006A65B3"/>
    <w:rsid w:val="006B1D73"/>
    <w:rsid w:val="006B2492"/>
    <w:rsid w:val="006B2BC9"/>
    <w:rsid w:val="006B31B5"/>
    <w:rsid w:val="006B65BD"/>
    <w:rsid w:val="006B6DAF"/>
    <w:rsid w:val="006C0121"/>
    <w:rsid w:val="006D03B6"/>
    <w:rsid w:val="006D1864"/>
    <w:rsid w:val="006D1C56"/>
    <w:rsid w:val="006D231B"/>
    <w:rsid w:val="006D4234"/>
    <w:rsid w:val="006D5E37"/>
    <w:rsid w:val="006D620D"/>
    <w:rsid w:val="006E2190"/>
    <w:rsid w:val="006E3C6F"/>
    <w:rsid w:val="006E583B"/>
    <w:rsid w:val="006F15EA"/>
    <w:rsid w:val="006F3CC9"/>
    <w:rsid w:val="00702562"/>
    <w:rsid w:val="007026D6"/>
    <w:rsid w:val="00703DB6"/>
    <w:rsid w:val="00704C3B"/>
    <w:rsid w:val="00705F8D"/>
    <w:rsid w:val="0070621A"/>
    <w:rsid w:val="00706328"/>
    <w:rsid w:val="00707139"/>
    <w:rsid w:val="00707737"/>
    <w:rsid w:val="00707FF9"/>
    <w:rsid w:val="00711FE4"/>
    <w:rsid w:val="007208FD"/>
    <w:rsid w:val="00721EFE"/>
    <w:rsid w:val="00723462"/>
    <w:rsid w:val="007238B0"/>
    <w:rsid w:val="00725992"/>
    <w:rsid w:val="00726AF6"/>
    <w:rsid w:val="00726D8B"/>
    <w:rsid w:val="00726F74"/>
    <w:rsid w:val="00730BB4"/>
    <w:rsid w:val="007372A0"/>
    <w:rsid w:val="00740057"/>
    <w:rsid w:val="00741C7B"/>
    <w:rsid w:val="00744410"/>
    <w:rsid w:val="007501AC"/>
    <w:rsid w:val="00750F4E"/>
    <w:rsid w:val="007513EE"/>
    <w:rsid w:val="0075508A"/>
    <w:rsid w:val="007560D4"/>
    <w:rsid w:val="00757546"/>
    <w:rsid w:val="0076088C"/>
    <w:rsid w:val="007616CA"/>
    <w:rsid w:val="00763C7D"/>
    <w:rsid w:val="00764F4F"/>
    <w:rsid w:val="007657AF"/>
    <w:rsid w:val="00765CEC"/>
    <w:rsid w:val="00767AA9"/>
    <w:rsid w:val="00767C66"/>
    <w:rsid w:val="00770851"/>
    <w:rsid w:val="007722BB"/>
    <w:rsid w:val="00773D7F"/>
    <w:rsid w:val="0077504A"/>
    <w:rsid w:val="007768D7"/>
    <w:rsid w:val="00776C37"/>
    <w:rsid w:val="00776C7C"/>
    <w:rsid w:val="00777BCE"/>
    <w:rsid w:val="00780B81"/>
    <w:rsid w:val="007818BB"/>
    <w:rsid w:val="00784E06"/>
    <w:rsid w:val="007905EF"/>
    <w:rsid w:val="00792A52"/>
    <w:rsid w:val="007931D0"/>
    <w:rsid w:val="007966C7"/>
    <w:rsid w:val="0079783A"/>
    <w:rsid w:val="00797E79"/>
    <w:rsid w:val="007A0C8D"/>
    <w:rsid w:val="007A3381"/>
    <w:rsid w:val="007A44AA"/>
    <w:rsid w:val="007A5731"/>
    <w:rsid w:val="007A5EC2"/>
    <w:rsid w:val="007B3CEC"/>
    <w:rsid w:val="007B77BC"/>
    <w:rsid w:val="007C0932"/>
    <w:rsid w:val="007C0F51"/>
    <w:rsid w:val="007C2353"/>
    <w:rsid w:val="007C3DCD"/>
    <w:rsid w:val="007C5E93"/>
    <w:rsid w:val="007C6E44"/>
    <w:rsid w:val="007D141C"/>
    <w:rsid w:val="007D2C02"/>
    <w:rsid w:val="007D32B3"/>
    <w:rsid w:val="007D4AAF"/>
    <w:rsid w:val="007D6126"/>
    <w:rsid w:val="007D6C26"/>
    <w:rsid w:val="007D78BB"/>
    <w:rsid w:val="007D7CAB"/>
    <w:rsid w:val="007E127D"/>
    <w:rsid w:val="007E3933"/>
    <w:rsid w:val="007E397B"/>
    <w:rsid w:val="007E4F52"/>
    <w:rsid w:val="007E5E06"/>
    <w:rsid w:val="007F00B1"/>
    <w:rsid w:val="007F0F5E"/>
    <w:rsid w:val="007F1CBF"/>
    <w:rsid w:val="007F1FBE"/>
    <w:rsid w:val="007F24DC"/>
    <w:rsid w:val="007F2966"/>
    <w:rsid w:val="007F3E29"/>
    <w:rsid w:val="007F4659"/>
    <w:rsid w:val="007F636F"/>
    <w:rsid w:val="008000C9"/>
    <w:rsid w:val="008001EB"/>
    <w:rsid w:val="008006A8"/>
    <w:rsid w:val="00800B15"/>
    <w:rsid w:val="00800BE4"/>
    <w:rsid w:val="00804914"/>
    <w:rsid w:val="00810A6B"/>
    <w:rsid w:val="00813067"/>
    <w:rsid w:val="00814F9E"/>
    <w:rsid w:val="00815739"/>
    <w:rsid w:val="00815D8F"/>
    <w:rsid w:val="00820D28"/>
    <w:rsid w:val="00820EC2"/>
    <w:rsid w:val="00826D84"/>
    <w:rsid w:val="00827E38"/>
    <w:rsid w:val="00836EE5"/>
    <w:rsid w:val="0084001D"/>
    <w:rsid w:val="00843469"/>
    <w:rsid w:val="008450CD"/>
    <w:rsid w:val="0085312E"/>
    <w:rsid w:val="00854676"/>
    <w:rsid w:val="00862060"/>
    <w:rsid w:val="00864020"/>
    <w:rsid w:val="008658EA"/>
    <w:rsid w:val="008724EC"/>
    <w:rsid w:val="008738C0"/>
    <w:rsid w:val="0087427E"/>
    <w:rsid w:val="00876CA0"/>
    <w:rsid w:val="0088134A"/>
    <w:rsid w:val="00884B96"/>
    <w:rsid w:val="00892348"/>
    <w:rsid w:val="0089249D"/>
    <w:rsid w:val="008A0CD1"/>
    <w:rsid w:val="008A1794"/>
    <w:rsid w:val="008A18CE"/>
    <w:rsid w:val="008A2085"/>
    <w:rsid w:val="008A4A2E"/>
    <w:rsid w:val="008A5983"/>
    <w:rsid w:val="008B0858"/>
    <w:rsid w:val="008B0AC5"/>
    <w:rsid w:val="008B181B"/>
    <w:rsid w:val="008B1B5A"/>
    <w:rsid w:val="008B23B3"/>
    <w:rsid w:val="008B25A0"/>
    <w:rsid w:val="008B4998"/>
    <w:rsid w:val="008B5D7F"/>
    <w:rsid w:val="008C55F1"/>
    <w:rsid w:val="008C5C75"/>
    <w:rsid w:val="008C61E5"/>
    <w:rsid w:val="008D0E3B"/>
    <w:rsid w:val="008D1A0E"/>
    <w:rsid w:val="008D3D57"/>
    <w:rsid w:val="008D688A"/>
    <w:rsid w:val="008D7947"/>
    <w:rsid w:val="008E1047"/>
    <w:rsid w:val="008E1296"/>
    <w:rsid w:val="008E1F91"/>
    <w:rsid w:val="008E31B1"/>
    <w:rsid w:val="008F08F6"/>
    <w:rsid w:val="008F0F59"/>
    <w:rsid w:val="008F2205"/>
    <w:rsid w:val="008F4DFB"/>
    <w:rsid w:val="008F772F"/>
    <w:rsid w:val="00901DB5"/>
    <w:rsid w:val="0090250E"/>
    <w:rsid w:val="00902649"/>
    <w:rsid w:val="00902755"/>
    <w:rsid w:val="00903FEA"/>
    <w:rsid w:val="00904C21"/>
    <w:rsid w:val="009127CF"/>
    <w:rsid w:val="00914DB5"/>
    <w:rsid w:val="0091549E"/>
    <w:rsid w:val="009154D9"/>
    <w:rsid w:val="00916462"/>
    <w:rsid w:val="0091710D"/>
    <w:rsid w:val="00921815"/>
    <w:rsid w:val="009255D8"/>
    <w:rsid w:val="00925922"/>
    <w:rsid w:val="00925CAF"/>
    <w:rsid w:val="009320D4"/>
    <w:rsid w:val="009333DB"/>
    <w:rsid w:val="0093350B"/>
    <w:rsid w:val="0093430E"/>
    <w:rsid w:val="00936014"/>
    <w:rsid w:val="00941A12"/>
    <w:rsid w:val="009426B3"/>
    <w:rsid w:val="009436DD"/>
    <w:rsid w:val="00943959"/>
    <w:rsid w:val="00951055"/>
    <w:rsid w:val="009514F5"/>
    <w:rsid w:val="009530B8"/>
    <w:rsid w:val="009546FA"/>
    <w:rsid w:val="00955DEC"/>
    <w:rsid w:val="009602F8"/>
    <w:rsid w:val="009620FB"/>
    <w:rsid w:val="00964755"/>
    <w:rsid w:val="00967875"/>
    <w:rsid w:val="009679E2"/>
    <w:rsid w:val="00967E05"/>
    <w:rsid w:val="00970460"/>
    <w:rsid w:val="0097214D"/>
    <w:rsid w:val="00972247"/>
    <w:rsid w:val="00972884"/>
    <w:rsid w:val="0097415A"/>
    <w:rsid w:val="00976CBF"/>
    <w:rsid w:val="0097723B"/>
    <w:rsid w:val="00977761"/>
    <w:rsid w:val="00980A95"/>
    <w:rsid w:val="00980E2C"/>
    <w:rsid w:val="0098123B"/>
    <w:rsid w:val="009815E1"/>
    <w:rsid w:val="00982B69"/>
    <w:rsid w:val="00986919"/>
    <w:rsid w:val="00987FDA"/>
    <w:rsid w:val="00992046"/>
    <w:rsid w:val="00993F63"/>
    <w:rsid w:val="00994014"/>
    <w:rsid w:val="0099608F"/>
    <w:rsid w:val="0099646E"/>
    <w:rsid w:val="009A040A"/>
    <w:rsid w:val="009A1376"/>
    <w:rsid w:val="009A1389"/>
    <w:rsid w:val="009A3DE3"/>
    <w:rsid w:val="009A407E"/>
    <w:rsid w:val="009A440F"/>
    <w:rsid w:val="009A5586"/>
    <w:rsid w:val="009A5588"/>
    <w:rsid w:val="009A6FE1"/>
    <w:rsid w:val="009A71F0"/>
    <w:rsid w:val="009A7F5A"/>
    <w:rsid w:val="009B3F0B"/>
    <w:rsid w:val="009B42F2"/>
    <w:rsid w:val="009B65E8"/>
    <w:rsid w:val="009B67B7"/>
    <w:rsid w:val="009C1EBD"/>
    <w:rsid w:val="009C44DD"/>
    <w:rsid w:val="009C5287"/>
    <w:rsid w:val="009C60CA"/>
    <w:rsid w:val="009C637E"/>
    <w:rsid w:val="009D0E3A"/>
    <w:rsid w:val="009D1531"/>
    <w:rsid w:val="009D295C"/>
    <w:rsid w:val="009D469F"/>
    <w:rsid w:val="009D4BF2"/>
    <w:rsid w:val="009D4D55"/>
    <w:rsid w:val="009D5301"/>
    <w:rsid w:val="009D6AF3"/>
    <w:rsid w:val="009D7961"/>
    <w:rsid w:val="009E0FB6"/>
    <w:rsid w:val="009F1B28"/>
    <w:rsid w:val="009F3950"/>
    <w:rsid w:val="009F471A"/>
    <w:rsid w:val="009F503E"/>
    <w:rsid w:val="009F5BE6"/>
    <w:rsid w:val="00A01B5E"/>
    <w:rsid w:val="00A03CFA"/>
    <w:rsid w:val="00A05D08"/>
    <w:rsid w:val="00A10E81"/>
    <w:rsid w:val="00A116C5"/>
    <w:rsid w:val="00A12082"/>
    <w:rsid w:val="00A17F6E"/>
    <w:rsid w:val="00A26A2C"/>
    <w:rsid w:val="00A3247D"/>
    <w:rsid w:val="00A34B13"/>
    <w:rsid w:val="00A3650E"/>
    <w:rsid w:val="00A374D9"/>
    <w:rsid w:val="00A42166"/>
    <w:rsid w:val="00A42E57"/>
    <w:rsid w:val="00A4365D"/>
    <w:rsid w:val="00A44107"/>
    <w:rsid w:val="00A4502D"/>
    <w:rsid w:val="00A478E7"/>
    <w:rsid w:val="00A47FA1"/>
    <w:rsid w:val="00A50165"/>
    <w:rsid w:val="00A52CAE"/>
    <w:rsid w:val="00A5383F"/>
    <w:rsid w:val="00A53CF9"/>
    <w:rsid w:val="00A551F8"/>
    <w:rsid w:val="00A55660"/>
    <w:rsid w:val="00A56AE3"/>
    <w:rsid w:val="00A611E5"/>
    <w:rsid w:val="00A65A44"/>
    <w:rsid w:val="00A66FE2"/>
    <w:rsid w:val="00A674A2"/>
    <w:rsid w:val="00A67831"/>
    <w:rsid w:val="00A715DF"/>
    <w:rsid w:val="00A73A2E"/>
    <w:rsid w:val="00A7616F"/>
    <w:rsid w:val="00A91A3A"/>
    <w:rsid w:val="00A93425"/>
    <w:rsid w:val="00A934FB"/>
    <w:rsid w:val="00A93C58"/>
    <w:rsid w:val="00A93CDF"/>
    <w:rsid w:val="00A96158"/>
    <w:rsid w:val="00A975E6"/>
    <w:rsid w:val="00A97881"/>
    <w:rsid w:val="00AA0770"/>
    <w:rsid w:val="00AA280D"/>
    <w:rsid w:val="00AA30E7"/>
    <w:rsid w:val="00AA3C3E"/>
    <w:rsid w:val="00AA47FE"/>
    <w:rsid w:val="00AA4C7C"/>
    <w:rsid w:val="00AA642F"/>
    <w:rsid w:val="00AA799A"/>
    <w:rsid w:val="00AB07D5"/>
    <w:rsid w:val="00AB0E3E"/>
    <w:rsid w:val="00AB119F"/>
    <w:rsid w:val="00AB4007"/>
    <w:rsid w:val="00AB4055"/>
    <w:rsid w:val="00AB4201"/>
    <w:rsid w:val="00AB64E3"/>
    <w:rsid w:val="00AB7B93"/>
    <w:rsid w:val="00AC2FB6"/>
    <w:rsid w:val="00AC46BE"/>
    <w:rsid w:val="00AC4E52"/>
    <w:rsid w:val="00AC7A00"/>
    <w:rsid w:val="00AD15CD"/>
    <w:rsid w:val="00AD2FD5"/>
    <w:rsid w:val="00AD4592"/>
    <w:rsid w:val="00AD691D"/>
    <w:rsid w:val="00AD76AC"/>
    <w:rsid w:val="00AE29AD"/>
    <w:rsid w:val="00AE43A2"/>
    <w:rsid w:val="00AE4584"/>
    <w:rsid w:val="00AE4885"/>
    <w:rsid w:val="00AE4BB0"/>
    <w:rsid w:val="00AE786A"/>
    <w:rsid w:val="00AE7E9F"/>
    <w:rsid w:val="00AF3488"/>
    <w:rsid w:val="00AF36EE"/>
    <w:rsid w:val="00AF42DD"/>
    <w:rsid w:val="00AF7396"/>
    <w:rsid w:val="00B015F4"/>
    <w:rsid w:val="00B02A1D"/>
    <w:rsid w:val="00B050CC"/>
    <w:rsid w:val="00B052B5"/>
    <w:rsid w:val="00B05742"/>
    <w:rsid w:val="00B05CB9"/>
    <w:rsid w:val="00B108F1"/>
    <w:rsid w:val="00B12F63"/>
    <w:rsid w:val="00B14EA2"/>
    <w:rsid w:val="00B15908"/>
    <w:rsid w:val="00B15C8F"/>
    <w:rsid w:val="00B17888"/>
    <w:rsid w:val="00B23246"/>
    <w:rsid w:val="00B25319"/>
    <w:rsid w:val="00B25DE2"/>
    <w:rsid w:val="00B30C13"/>
    <w:rsid w:val="00B316AC"/>
    <w:rsid w:val="00B31CB6"/>
    <w:rsid w:val="00B31E05"/>
    <w:rsid w:val="00B34108"/>
    <w:rsid w:val="00B34639"/>
    <w:rsid w:val="00B35051"/>
    <w:rsid w:val="00B36F81"/>
    <w:rsid w:val="00B4737A"/>
    <w:rsid w:val="00B50A77"/>
    <w:rsid w:val="00B51540"/>
    <w:rsid w:val="00B5213B"/>
    <w:rsid w:val="00B5258B"/>
    <w:rsid w:val="00B52CB2"/>
    <w:rsid w:val="00B546A1"/>
    <w:rsid w:val="00B54C5A"/>
    <w:rsid w:val="00B60063"/>
    <w:rsid w:val="00B62DCB"/>
    <w:rsid w:val="00B63FBE"/>
    <w:rsid w:val="00B6512E"/>
    <w:rsid w:val="00B7145C"/>
    <w:rsid w:val="00B74DED"/>
    <w:rsid w:val="00B7592E"/>
    <w:rsid w:val="00B774F6"/>
    <w:rsid w:val="00B81E7E"/>
    <w:rsid w:val="00B831A5"/>
    <w:rsid w:val="00B87014"/>
    <w:rsid w:val="00B87673"/>
    <w:rsid w:val="00B9228F"/>
    <w:rsid w:val="00B93923"/>
    <w:rsid w:val="00B93C93"/>
    <w:rsid w:val="00BA739F"/>
    <w:rsid w:val="00BA7B5B"/>
    <w:rsid w:val="00BB00C7"/>
    <w:rsid w:val="00BB2A0B"/>
    <w:rsid w:val="00BB391C"/>
    <w:rsid w:val="00BB70E5"/>
    <w:rsid w:val="00BB7F5C"/>
    <w:rsid w:val="00BC0176"/>
    <w:rsid w:val="00BC0818"/>
    <w:rsid w:val="00BC0AC2"/>
    <w:rsid w:val="00BC214E"/>
    <w:rsid w:val="00BC2252"/>
    <w:rsid w:val="00BC4FC9"/>
    <w:rsid w:val="00BC5B05"/>
    <w:rsid w:val="00BC79B4"/>
    <w:rsid w:val="00BD1552"/>
    <w:rsid w:val="00BD3D97"/>
    <w:rsid w:val="00BD4F9A"/>
    <w:rsid w:val="00BD5121"/>
    <w:rsid w:val="00BD57C8"/>
    <w:rsid w:val="00BD5FEE"/>
    <w:rsid w:val="00BD7E9F"/>
    <w:rsid w:val="00BE1914"/>
    <w:rsid w:val="00BE2CA9"/>
    <w:rsid w:val="00BE4979"/>
    <w:rsid w:val="00BE4DA6"/>
    <w:rsid w:val="00BE50D2"/>
    <w:rsid w:val="00BE7842"/>
    <w:rsid w:val="00BE7E88"/>
    <w:rsid w:val="00BF1B81"/>
    <w:rsid w:val="00BF2226"/>
    <w:rsid w:val="00BF3053"/>
    <w:rsid w:val="00BF4BDA"/>
    <w:rsid w:val="00BF748A"/>
    <w:rsid w:val="00C00308"/>
    <w:rsid w:val="00C01115"/>
    <w:rsid w:val="00C03997"/>
    <w:rsid w:val="00C03F9B"/>
    <w:rsid w:val="00C0559D"/>
    <w:rsid w:val="00C0682F"/>
    <w:rsid w:val="00C13892"/>
    <w:rsid w:val="00C13DA1"/>
    <w:rsid w:val="00C158DB"/>
    <w:rsid w:val="00C22305"/>
    <w:rsid w:val="00C22B4D"/>
    <w:rsid w:val="00C23E00"/>
    <w:rsid w:val="00C26868"/>
    <w:rsid w:val="00C2763D"/>
    <w:rsid w:val="00C27705"/>
    <w:rsid w:val="00C27FEB"/>
    <w:rsid w:val="00C30803"/>
    <w:rsid w:val="00C360FD"/>
    <w:rsid w:val="00C37345"/>
    <w:rsid w:val="00C43F27"/>
    <w:rsid w:val="00C44522"/>
    <w:rsid w:val="00C45A9C"/>
    <w:rsid w:val="00C46C6B"/>
    <w:rsid w:val="00C46CE5"/>
    <w:rsid w:val="00C473D1"/>
    <w:rsid w:val="00C512A7"/>
    <w:rsid w:val="00C51DB0"/>
    <w:rsid w:val="00C5249B"/>
    <w:rsid w:val="00C5374A"/>
    <w:rsid w:val="00C541C8"/>
    <w:rsid w:val="00C542C4"/>
    <w:rsid w:val="00C54C1D"/>
    <w:rsid w:val="00C5655A"/>
    <w:rsid w:val="00C56578"/>
    <w:rsid w:val="00C56A16"/>
    <w:rsid w:val="00C626F4"/>
    <w:rsid w:val="00C64A79"/>
    <w:rsid w:val="00C66B36"/>
    <w:rsid w:val="00C67579"/>
    <w:rsid w:val="00C72A92"/>
    <w:rsid w:val="00C72F88"/>
    <w:rsid w:val="00C73575"/>
    <w:rsid w:val="00C73CDC"/>
    <w:rsid w:val="00C766D2"/>
    <w:rsid w:val="00C807D6"/>
    <w:rsid w:val="00C81CAB"/>
    <w:rsid w:val="00C82509"/>
    <w:rsid w:val="00C828D4"/>
    <w:rsid w:val="00C8550C"/>
    <w:rsid w:val="00C85E0F"/>
    <w:rsid w:val="00C85E27"/>
    <w:rsid w:val="00C90AC4"/>
    <w:rsid w:val="00C90DF8"/>
    <w:rsid w:val="00C934D6"/>
    <w:rsid w:val="00C93EE3"/>
    <w:rsid w:val="00C95460"/>
    <w:rsid w:val="00C96232"/>
    <w:rsid w:val="00CA058D"/>
    <w:rsid w:val="00CA4C2C"/>
    <w:rsid w:val="00CA729A"/>
    <w:rsid w:val="00CA7544"/>
    <w:rsid w:val="00CA7F87"/>
    <w:rsid w:val="00CB00CA"/>
    <w:rsid w:val="00CB0875"/>
    <w:rsid w:val="00CB2C1F"/>
    <w:rsid w:val="00CB3439"/>
    <w:rsid w:val="00CB4013"/>
    <w:rsid w:val="00CB4BEC"/>
    <w:rsid w:val="00CB4C1A"/>
    <w:rsid w:val="00CB501C"/>
    <w:rsid w:val="00CB6C81"/>
    <w:rsid w:val="00CB77EA"/>
    <w:rsid w:val="00CB7AA9"/>
    <w:rsid w:val="00CC1143"/>
    <w:rsid w:val="00CC26D0"/>
    <w:rsid w:val="00CC302B"/>
    <w:rsid w:val="00CC40E2"/>
    <w:rsid w:val="00CC47DD"/>
    <w:rsid w:val="00CC4D7F"/>
    <w:rsid w:val="00CC5173"/>
    <w:rsid w:val="00CC578B"/>
    <w:rsid w:val="00CC6AEC"/>
    <w:rsid w:val="00CC7B78"/>
    <w:rsid w:val="00CC7D1F"/>
    <w:rsid w:val="00CD11A3"/>
    <w:rsid w:val="00CD5F30"/>
    <w:rsid w:val="00CD6DFA"/>
    <w:rsid w:val="00CE41E1"/>
    <w:rsid w:val="00CE42F4"/>
    <w:rsid w:val="00CE5B0C"/>
    <w:rsid w:val="00CE7C23"/>
    <w:rsid w:val="00CF0E19"/>
    <w:rsid w:val="00CF1CBF"/>
    <w:rsid w:val="00CF3D6A"/>
    <w:rsid w:val="00CF40AB"/>
    <w:rsid w:val="00CF4239"/>
    <w:rsid w:val="00CF4F08"/>
    <w:rsid w:val="00CF5121"/>
    <w:rsid w:val="00CF5AB8"/>
    <w:rsid w:val="00D01A26"/>
    <w:rsid w:val="00D02B0A"/>
    <w:rsid w:val="00D06CDD"/>
    <w:rsid w:val="00D10798"/>
    <w:rsid w:val="00D11D19"/>
    <w:rsid w:val="00D11FCF"/>
    <w:rsid w:val="00D1226C"/>
    <w:rsid w:val="00D126A2"/>
    <w:rsid w:val="00D145A7"/>
    <w:rsid w:val="00D16E40"/>
    <w:rsid w:val="00D1706A"/>
    <w:rsid w:val="00D20571"/>
    <w:rsid w:val="00D227AE"/>
    <w:rsid w:val="00D230AD"/>
    <w:rsid w:val="00D2568A"/>
    <w:rsid w:val="00D26545"/>
    <w:rsid w:val="00D2721C"/>
    <w:rsid w:val="00D32B57"/>
    <w:rsid w:val="00D33D68"/>
    <w:rsid w:val="00D36755"/>
    <w:rsid w:val="00D369B4"/>
    <w:rsid w:val="00D37AD4"/>
    <w:rsid w:val="00D40477"/>
    <w:rsid w:val="00D419BB"/>
    <w:rsid w:val="00D4412B"/>
    <w:rsid w:val="00D47409"/>
    <w:rsid w:val="00D5096C"/>
    <w:rsid w:val="00D50B6B"/>
    <w:rsid w:val="00D52B1F"/>
    <w:rsid w:val="00D55840"/>
    <w:rsid w:val="00D60710"/>
    <w:rsid w:val="00D60B66"/>
    <w:rsid w:val="00D61037"/>
    <w:rsid w:val="00D61786"/>
    <w:rsid w:val="00D63279"/>
    <w:rsid w:val="00D661CB"/>
    <w:rsid w:val="00D66204"/>
    <w:rsid w:val="00D674EA"/>
    <w:rsid w:val="00D71DDB"/>
    <w:rsid w:val="00D72497"/>
    <w:rsid w:val="00D73131"/>
    <w:rsid w:val="00D73ACA"/>
    <w:rsid w:val="00D75570"/>
    <w:rsid w:val="00D75D80"/>
    <w:rsid w:val="00D76B00"/>
    <w:rsid w:val="00D76B6E"/>
    <w:rsid w:val="00D76C1D"/>
    <w:rsid w:val="00D77293"/>
    <w:rsid w:val="00D80F50"/>
    <w:rsid w:val="00D8123F"/>
    <w:rsid w:val="00D812A0"/>
    <w:rsid w:val="00D817C6"/>
    <w:rsid w:val="00D83AD7"/>
    <w:rsid w:val="00D83D48"/>
    <w:rsid w:val="00D84B5A"/>
    <w:rsid w:val="00D84F45"/>
    <w:rsid w:val="00D852F1"/>
    <w:rsid w:val="00D85969"/>
    <w:rsid w:val="00D863D5"/>
    <w:rsid w:val="00D9126C"/>
    <w:rsid w:val="00D91562"/>
    <w:rsid w:val="00D91BB3"/>
    <w:rsid w:val="00D94377"/>
    <w:rsid w:val="00D96AA8"/>
    <w:rsid w:val="00DA14E3"/>
    <w:rsid w:val="00DA17EB"/>
    <w:rsid w:val="00DA1D5B"/>
    <w:rsid w:val="00DA32D2"/>
    <w:rsid w:val="00DA591D"/>
    <w:rsid w:val="00DA6FC6"/>
    <w:rsid w:val="00DA7955"/>
    <w:rsid w:val="00DB076C"/>
    <w:rsid w:val="00DB0A6A"/>
    <w:rsid w:val="00DB37F2"/>
    <w:rsid w:val="00DB5C81"/>
    <w:rsid w:val="00DB6BF4"/>
    <w:rsid w:val="00DC058F"/>
    <w:rsid w:val="00DC1898"/>
    <w:rsid w:val="00DC3505"/>
    <w:rsid w:val="00DC6D8E"/>
    <w:rsid w:val="00DC71E6"/>
    <w:rsid w:val="00DD35D6"/>
    <w:rsid w:val="00DD3BDB"/>
    <w:rsid w:val="00DD46EC"/>
    <w:rsid w:val="00DD4AE3"/>
    <w:rsid w:val="00DE29E1"/>
    <w:rsid w:val="00DE52A4"/>
    <w:rsid w:val="00DE5EF1"/>
    <w:rsid w:val="00DE73A4"/>
    <w:rsid w:val="00DF0380"/>
    <w:rsid w:val="00DF0D55"/>
    <w:rsid w:val="00DF1C09"/>
    <w:rsid w:val="00DF2502"/>
    <w:rsid w:val="00DF50A1"/>
    <w:rsid w:val="00DF6E67"/>
    <w:rsid w:val="00E0069E"/>
    <w:rsid w:val="00E006BB"/>
    <w:rsid w:val="00E00CA2"/>
    <w:rsid w:val="00E02720"/>
    <w:rsid w:val="00E056D7"/>
    <w:rsid w:val="00E05870"/>
    <w:rsid w:val="00E059C9"/>
    <w:rsid w:val="00E105D7"/>
    <w:rsid w:val="00E1207D"/>
    <w:rsid w:val="00E14CF2"/>
    <w:rsid w:val="00E162FF"/>
    <w:rsid w:val="00E16A75"/>
    <w:rsid w:val="00E1769D"/>
    <w:rsid w:val="00E2024A"/>
    <w:rsid w:val="00E2090D"/>
    <w:rsid w:val="00E24979"/>
    <w:rsid w:val="00E2546B"/>
    <w:rsid w:val="00E26767"/>
    <w:rsid w:val="00E30114"/>
    <w:rsid w:val="00E30740"/>
    <w:rsid w:val="00E31385"/>
    <w:rsid w:val="00E328E4"/>
    <w:rsid w:val="00E32DB5"/>
    <w:rsid w:val="00E33D81"/>
    <w:rsid w:val="00E34E2C"/>
    <w:rsid w:val="00E352D6"/>
    <w:rsid w:val="00E35E94"/>
    <w:rsid w:val="00E37C4B"/>
    <w:rsid w:val="00E42C66"/>
    <w:rsid w:val="00E4478E"/>
    <w:rsid w:val="00E45ABC"/>
    <w:rsid w:val="00E477B0"/>
    <w:rsid w:val="00E502AE"/>
    <w:rsid w:val="00E526DF"/>
    <w:rsid w:val="00E54ADC"/>
    <w:rsid w:val="00E54BD9"/>
    <w:rsid w:val="00E55424"/>
    <w:rsid w:val="00E55771"/>
    <w:rsid w:val="00E57049"/>
    <w:rsid w:val="00E627FD"/>
    <w:rsid w:val="00E65452"/>
    <w:rsid w:val="00E66B48"/>
    <w:rsid w:val="00E70647"/>
    <w:rsid w:val="00E733F5"/>
    <w:rsid w:val="00E747E5"/>
    <w:rsid w:val="00E7650D"/>
    <w:rsid w:val="00E76C85"/>
    <w:rsid w:val="00E801DA"/>
    <w:rsid w:val="00E80344"/>
    <w:rsid w:val="00E845F5"/>
    <w:rsid w:val="00E86A11"/>
    <w:rsid w:val="00E87A50"/>
    <w:rsid w:val="00E900EC"/>
    <w:rsid w:val="00E90F71"/>
    <w:rsid w:val="00E91305"/>
    <w:rsid w:val="00E9217B"/>
    <w:rsid w:val="00E92532"/>
    <w:rsid w:val="00E92D23"/>
    <w:rsid w:val="00E94AF9"/>
    <w:rsid w:val="00E952D7"/>
    <w:rsid w:val="00E97FE3"/>
    <w:rsid w:val="00EA3904"/>
    <w:rsid w:val="00EA3B80"/>
    <w:rsid w:val="00EA462B"/>
    <w:rsid w:val="00EA659C"/>
    <w:rsid w:val="00EA7232"/>
    <w:rsid w:val="00EB1E03"/>
    <w:rsid w:val="00EB37A9"/>
    <w:rsid w:val="00EB49DE"/>
    <w:rsid w:val="00EB7AE7"/>
    <w:rsid w:val="00EC04B5"/>
    <w:rsid w:val="00EC2DE0"/>
    <w:rsid w:val="00EC2EA3"/>
    <w:rsid w:val="00EC330A"/>
    <w:rsid w:val="00EC5684"/>
    <w:rsid w:val="00EC5CA6"/>
    <w:rsid w:val="00ED0A2F"/>
    <w:rsid w:val="00ED2FA4"/>
    <w:rsid w:val="00ED39E4"/>
    <w:rsid w:val="00ED4A75"/>
    <w:rsid w:val="00ED5754"/>
    <w:rsid w:val="00ED6D6C"/>
    <w:rsid w:val="00ED7A57"/>
    <w:rsid w:val="00EE1487"/>
    <w:rsid w:val="00EE22B2"/>
    <w:rsid w:val="00EE40DD"/>
    <w:rsid w:val="00EE50A6"/>
    <w:rsid w:val="00EE7505"/>
    <w:rsid w:val="00EF03CD"/>
    <w:rsid w:val="00EF28EF"/>
    <w:rsid w:val="00EF5373"/>
    <w:rsid w:val="00EF6913"/>
    <w:rsid w:val="00F04E82"/>
    <w:rsid w:val="00F07A57"/>
    <w:rsid w:val="00F10C34"/>
    <w:rsid w:val="00F110E7"/>
    <w:rsid w:val="00F13E65"/>
    <w:rsid w:val="00F158CA"/>
    <w:rsid w:val="00F17ECD"/>
    <w:rsid w:val="00F22BA0"/>
    <w:rsid w:val="00F24331"/>
    <w:rsid w:val="00F25A90"/>
    <w:rsid w:val="00F27240"/>
    <w:rsid w:val="00F3002A"/>
    <w:rsid w:val="00F30679"/>
    <w:rsid w:val="00F30D52"/>
    <w:rsid w:val="00F31779"/>
    <w:rsid w:val="00F3213C"/>
    <w:rsid w:val="00F355FF"/>
    <w:rsid w:val="00F37025"/>
    <w:rsid w:val="00F42E33"/>
    <w:rsid w:val="00F44B32"/>
    <w:rsid w:val="00F460FC"/>
    <w:rsid w:val="00F504A9"/>
    <w:rsid w:val="00F50FC0"/>
    <w:rsid w:val="00F52E6E"/>
    <w:rsid w:val="00F5355F"/>
    <w:rsid w:val="00F550CA"/>
    <w:rsid w:val="00F5583D"/>
    <w:rsid w:val="00F56402"/>
    <w:rsid w:val="00F56642"/>
    <w:rsid w:val="00F576AC"/>
    <w:rsid w:val="00F6006D"/>
    <w:rsid w:val="00F60E1F"/>
    <w:rsid w:val="00F62093"/>
    <w:rsid w:val="00F6378A"/>
    <w:rsid w:val="00F6381A"/>
    <w:rsid w:val="00F67ECF"/>
    <w:rsid w:val="00F7183E"/>
    <w:rsid w:val="00F74891"/>
    <w:rsid w:val="00F756BB"/>
    <w:rsid w:val="00F76475"/>
    <w:rsid w:val="00F77F05"/>
    <w:rsid w:val="00F8023E"/>
    <w:rsid w:val="00F80FE5"/>
    <w:rsid w:val="00F815D5"/>
    <w:rsid w:val="00F82608"/>
    <w:rsid w:val="00F833F1"/>
    <w:rsid w:val="00F841C8"/>
    <w:rsid w:val="00F8458E"/>
    <w:rsid w:val="00F8629E"/>
    <w:rsid w:val="00F86C1A"/>
    <w:rsid w:val="00F903B9"/>
    <w:rsid w:val="00F90B36"/>
    <w:rsid w:val="00F910D2"/>
    <w:rsid w:val="00F91901"/>
    <w:rsid w:val="00F925A8"/>
    <w:rsid w:val="00F92691"/>
    <w:rsid w:val="00F92F0F"/>
    <w:rsid w:val="00F96AF6"/>
    <w:rsid w:val="00FA10A9"/>
    <w:rsid w:val="00FA1230"/>
    <w:rsid w:val="00FA1D6B"/>
    <w:rsid w:val="00FA3155"/>
    <w:rsid w:val="00FA521D"/>
    <w:rsid w:val="00FA736C"/>
    <w:rsid w:val="00FA756F"/>
    <w:rsid w:val="00FA7E6E"/>
    <w:rsid w:val="00FB059B"/>
    <w:rsid w:val="00FB7E51"/>
    <w:rsid w:val="00FC4B94"/>
    <w:rsid w:val="00FC5745"/>
    <w:rsid w:val="00FC5AFB"/>
    <w:rsid w:val="00FD335C"/>
    <w:rsid w:val="00FD4E10"/>
    <w:rsid w:val="00FD5060"/>
    <w:rsid w:val="00FD552B"/>
    <w:rsid w:val="00FD6756"/>
    <w:rsid w:val="00FD7025"/>
    <w:rsid w:val="00FD7A1D"/>
    <w:rsid w:val="00FD7FDB"/>
    <w:rsid w:val="00FE08E6"/>
    <w:rsid w:val="00FE0DF7"/>
    <w:rsid w:val="00FE18F1"/>
    <w:rsid w:val="00FE2973"/>
    <w:rsid w:val="00FE65E0"/>
    <w:rsid w:val="00FF0475"/>
    <w:rsid w:val="00FF070C"/>
    <w:rsid w:val="00FF125C"/>
    <w:rsid w:val="00FF294B"/>
    <w:rsid w:val="00FF3322"/>
    <w:rsid w:val="00FF53F6"/>
    <w:rsid w:val="00FF5E6B"/>
    <w:rsid w:val="00FF6189"/>
    <w:rsid w:val="26FB6B6F"/>
    <w:rsid w:val="367C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94CE58"/>
  <w15:docId w15:val="{94FA7874-676A-4E44-90B5-9158C7FB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2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72FC"/>
    <w:pPr>
      <w:tabs>
        <w:tab w:val="center" w:pos="4320"/>
        <w:tab w:val="right" w:pos="8640"/>
      </w:tabs>
    </w:pPr>
  </w:style>
  <w:style w:type="paragraph" w:styleId="Footer">
    <w:name w:val="footer"/>
    <w:basedOn w:val="Normal"/>
    <w:rsid w:val="004472FC"/>
    <w:pPr>
      <w:tabs>
        <w:tab w:val="center" w:pos="4320"/>
        <w:tab w:val="right" w:pos="8640"/>
      </w:tabs>
    </w:pPr>
  </w:style>
  <w:style w:type="table" w:styleId="TableGrid">
    <w:name w:val="Table Grid"/>
    <w:basedOn w:val="TableNormal"/>
    <w:rsid w:val="007D4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6C6B"/>
    <w:rPr>
      <w:rFonts w:ascii="Tahoma" w:hAnsi="Tahoma" w:cs="Tahoma"/>
      <w:sz w:val="16"/>
      <w:szCs w:val="16"/>
    </w:rPr>
  </w:style>
  <w:style w:type="character" w:customStyle="1" w:styleId="BalloonTextChar">
    <w:name w:val="Balloon Text Char"/>
    <w:basedOn w:val="DefaultParagraphFont"/>
    <w:link w:val="BalloonText"/>
    <w:uiPriority w:val="99"/>
    <w:semiHidden/>
    <w:rsid w:val="00C46C6B"/>
    <w:rPr>
      <w:rFonts w:ascii="Tahoma" w:hAnsi="Tahoma" w:cs="Tahoma"/>
      <w:sz w:val="16"/>
      <w:szCs w:val="16"/>
    </w:rPr>
  </w:style>
  <w:style w:type="paragraph" w:styleId="ListParagraph">
    <w:name w:val="List Paragraph"/>
    <w:basedOn w:val="Normal"/>
    <w:uiPriority w:val="34"/>
    <w:qFormat/>
    <w:rsid w:val="006D231B"/>
    <w:pPr>
      <w:ind w:left="720"/>
      <w:contextualSpacing/>
    </w:pPr>
  </w:style>
  <w:style w:type="character" w:styleId="Hyperlink">
    <w:name w:val="Hyperlink"/>
    <w:basedOn w:val="DefaultParagraphFont"/>
    <w:uiPriority w:val="99"/>
    <w:unhideWhenUsed/>
    <w:rsid w:val="0012290C"/>
    <w:rPr>
      <w:color w:val="0000FF"/>
      <w:u w:val="single"/>
    </w:rPr>
  </w:style>
  <w:style w:type="paragraph" w:styleId="NoSpacing">
    <w:name w:val="No Spacing"/>
    <w:uiPriority w:val="1"/>
    <w:qFormat/>
    <w:rsid w:val="0059716F"/>
  </w:style>
  <w:style w:type="character" w:styleId="FollowedHyperlink">
    <w:name w:val="FollowedHyperlink"/>
    <w:basedOn w:val="DefaultParagraphFont"/>
    <w:uiPriority w:val="99"/>
    <w:semiHidden/>
    <w:unhideWhenUsed/>
    <w:rsid w:val="00C67579"/>
    <w:rPr>
      <w:color w:val="800080" w:themeColor="followedHyperlink"/>
      <w:u w:val="single"/>
    </w:rPr>
  </w:style>
  <w:style w:type="paragraph" w:customStyle="1" w:styleId="Noparagraphstyle">
    <w:name w:val="[No paragraph style]"/>
    <w:rsid w:val="00BD7E9F"/>
    <w:pPr>
      <w:spacing w:line="288" w:lineRule="auto"/>
    </w:pPr>
    <w:rPr>
      <w:rFonts w:ascii="Times (T1)" w:hAnsi="Times (T1)"/>
      <w:snapToGrid w:val="0"/>
      <w:color w:val="000000"/>
      <w:sz w:val="24"/>
    </w:rPr>
  </w:style>
  <w:style w:type="character" w:styleId="CommentReference">
    <w:name w:val="annotation reference"/>
    <w:basedOn w:val="DefaultParagraphFont"/>
    <w:uiPriority w:val="99"/>
    <w:semiHidden/>
    <w:unhideWhenUsed/>
    <w:rsid w:val="00635ACF"/>
    <w:rPr>
      <w:sz w:val="16"/>
      <w:szCs w:val="16"/>
    </w:rPr>
  </w:style>
  <w:style w:type="paragraph" w:styleId="CommentText">
    <w:name w:val="annotation text"/>
    <w:basedOn w:val="Normal"/>
    <w:link w:val="CommentTextChar"/>
    <w:uiPriority w:val="99"/>
    <w:unhideWhenUsed/>
    <w:rsid w:val="00635ACF"/>
    <w:rPr>
      <w:sz w:val="20"/>
      <w:szCs w:val="20"/>
    </w:rPr>
  </w:style>
  <w:style w:type="character" w:customStyle="1" w:styleId="CommentTextChar">
    <w:name w:val="Comment Text Char"/>
    <w:basedOn w:val="DefaultParagraphFont"/>
    <w:link w:val="CommentText"/>
    <w:uiPriority w:val="99"/>
    <w:rsid w:val="00635ACF"/>
  </w:style>
  <w:style w:type="paragraph" w:styleId="CommentSubject">
    <w:name w:val="annotation subject"/>
    <w:basedOn w:val="CommentText"/>
    <w:next w:val="CommentText"/>
    <w:link w:val="CommentSubjectChar"/>
    <w:uiPriority w:val="99"/>
    <w:semiHidden/>
    <w:unhideWhenUsed/>
    <w:rsid w:val="00635ACF"/>
    <w:rPr>
      <w:b/>
      <w:bCs/>
    </w:rPr>
  </w:style>
  <w:style w:type="character" w:customStyle="1" w:styleId="CommentSubjectChar">
    <w:name w:val="Comment Subject Char"/>
    <w:basedOn w:val="CommentTextChar"/>
    <w:link w:val="CommentSubject"/>
    <w:uiPriority w:val="99"/>
    <w:semiHidden/>
    <w:rsid w:val="00635ACF"/>
    <w:rPr>
      <w:b/>
      <w:bCs/>
    </w:rPr>
  </w:style>
  <w:style w:type="character" w:styleId="UnresolvedMention">
    <w:name w:val="Unresolved Mention"/>
    <w:basedOn w:val="DefaultParagraphFont"/>
    <w:uiPriority w:val="99"/>
    <w:semiHidden/>
    <w:unhideWhenUsed/>
    <w:rsid w:val="00327F87"/>
    <w:rPr>
      <w:color w:val="808080"/>
      <w:shd w:val="clear" w:color="auto" w:fill="E6E6E6"/>
    </w:rPr>
  </w:style>
  <w:style w:type="character" w:customStyle="1" w:styleId="normaltextrun">
    <w:name w:val="normaltextrun"/>
    <w:basedOn w:val="DefaultParagraphFont"/>
    <w:rsid w:val="0002203F"/>
  </w:style>
  <w:style w:type="character" w:customStyle="1" w:styleId="eop">
    <w:name w:val="eop"/>
    <w:basedOn w:val="DefaultParagraphFont"/>
    <w:rsid w:val="0002203F"/>
  </w:style>
  <w:style w:type="paragraph" w:customStyle="1" w:styleId="Default">
    <w:name w:val="Default"/>
    <w:rsid w:val="00FC4B94"/>
    <w:pPr>
      <w:autoSpaceDE w:val="0"/>
      <w:autoSpaceDN w:val="0"/>
      <w:adjustRightInd w:val="0"/>
    </w:pPr>
    <w:rPr>
      <w:color w:val="000000"/>
      <w:sz w:val="24"/>
      <w:szCs w:val="24"/>
    </w:rPr>
  </w:style>
  <w:style w:type="paragraph" w:styleId="Revision">
    <w:name w:val="Revision"/>
    <w:hidden/>
    <w:uiPriority w:val="99"/>
    <w:semiHidden/>
    <w:rsid w:val="00B546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731">
      <w:bodyDiv w:val="1"/>
      <w:marLeft w:val="0"/>
      <w:marRight w:val="0"/>
      <w:marTop w:val="0"/>
      <w:marBottom w:val="0"/>
      <w:divBdr>
        <w:top w:val="none" w:sz="0" w:space="0" w:color="auto"/>
        <w:left w:val="none" w:sz="0" w:space="0" w:color="auto"/>
        <w:bottom w:val="none" w:sz="0" w:space="0" w:color="auto"/>
        <w:right w:val="none" w:sz="0" w:space="0" w:color="auto"/>
      </w:divBdr>
    </w:div>
    <w:div w:id="140470118">
      <w:bodyDiv w:val="1"/>
      <w:marLeft w:val="0"/>
      <w:marRight w:val="0"/>
      <w:marTop w:val="0"/>
      <w:marBottom w:val="0"/>
      <w:divBdr>
        <w:top w:val="none" w:sz="0" w:space="0" w:color="auto"/>
        <w:left w:val="none" w:sz="0" w:space="0" w:color="auto"/>
        <w:bottom w:val="none" w:sz="0" w:space="0" w:color="auto"/>
        <w:right w:val="none" w:sz="0" w:space="0" w:color="auto"/>
      </w:divBdr>
    </w:div>
    <w:div w:id="141849582">
      <w:bodyDiv w:val="1"/>
      <w:marLeft w:val="0"/>
      <w:marRight w:val="0"/>
      <w:marTop w:val="0"/>
      <w:marBottom w:val="0"/>
      <w:divBdr>
        <w:top w:val="none" w:sz="0" w:space="0" w:color="auto"/>
        <w:left w:val="none" w:sz="0" w:space="0" w:color="auto"/>
        <w:bottom w:val="none" w:sz="0" w:space="0" w:color="auto"/>
        <w:right w:val="none" w:sz="0" w:space="0" w:color="auto"/>
      </w:divBdr>
    </w:div>
    <w:div w:id="167411173">
      <w:bodyDiv w:val="1"/>
      <w:marLeft w:val="0"/>
      <w:marRight w:val="0"/>
      <w:marTop w:val="0"/>
      <w:marBottom w:val="0"/>
      <w:divBdr>
        <w:top w:val="none" w:sz="0" w:space="0" w:color="auto"/>
        <w:left w:val="none" w:sz="0" w:space="0" w:color="auto"/>
        <w:bottom w:val="none" w:sz="0" w:space="0" w:color="auto"/>
        <w:right w:val="none" w:sz="0" w:space="0" w:color="auto"/>
      </w:divBdr>
    </w:div>
    <w:div w:id="197082600">
      <w:bodyDiv w:val="1"/>
      <w:marLeft w:val="0"/>
      <w:marRight w:val="0"/>
      <w:marTop w:val="0"/>
      <w:marBottom w:val="0"/>
      <w:divBdr>
        <w:top w:val="none" w:sz="0" w:space="0" w:color="auto"/>
        <w:left w:val="none" w:sz="0" w:space="0" w:color="auto"/>
        <w:bottom w:val="none" w:sz="0" w:space="0" w:color="auto"/>
        <w:right w:val="none" w:sz="0" w:space="0" w:color="auto"/>
      </w:divBdr>
    </w:div>
    <w:div w:id="447159695">
      <w:bodyDiv w:val="1"/>
      <w:marLeft w:val="0"/>
      <w:marRight w:val="0"/>
      <w:marTop w:val="0"/>
      <w:marBottom w:val="0"/>
      <w:divBdr>
        <w:top w:val="none" w:sz="0" w:space="0" w:color="auto"/>
        <w:left w:val="none" w:sz="0" w:space="0" w:color="auto"/>
        <w:bottom w:val="none" w:sz="0" w:space="0" w:color="auto"/>
        <w:right w:val="none" w:sz="0" w:space="0" w:color="auto"/>
      </w:divBdr>
    </w:div>
    <w:div w:id="567493964">
      <w:bodyDiv w:val="1"/>
      <w:marLeft w:val="0"/>
      <w:marRight w:val="0"/>
      <w:marTop w:val="0"/>
      <w:marBottom w:val="0"/>
      <w:divBdr>
        <w:top w:val="none" w:sz="0" w:space="0" w:color="auto"/>
        <w:left w:val="none" w:sz="0" w:space="0" w:color="auto"/>
        <w:bottom w:val="none" w:sz="0" w:space="0" w:color="auto"/>
        <w:right w:val="none" w:sz="0" w:space="0" w:color="auto"/>
      </w:divBdr>
    </w:div>
    <w:div w:id="604004152">
      <w:bodyDiv w:val="1"/>
      <w:marLeft w:val="0"/>
      <w:marRight w:val="0"/>
      <w:marTop w:val="0"/>
      <w:marBottom w:val="0"/>
      <w:divBdr>
        <w:top w:val="none" w:sz="0" w:space="0" w:color="auto"/>
        <w:left w:val="none" w:sz="0" w:space="0" w:color="auto"/>
        <w:bottom w:val="none" w:sz="0" w:space="0" w:color="auto"/>
        <w:right w:val="none" w:sz="0" w:space="0" w:color="auto"/>
      </w:divBdr>
    </w:div>
    <w:div w:id="954748647">
      <w:bodyDiv w:val="1"/>
      <w:marLeft w:val="0"/>
      <w:marRight w:val="0"/>
      <w:marTop w:val="0"/>
      <w:marBottom w:val="0"/>
      <w:divBdr>
        <w:top w:val="none" w:sz="0" w:space="0" w:color="auto"/>
        <w:left w:val="none" w:sz="0" w:space="0" w:color="auto"/>
        <w:bottom w:val="none" w:sz="0" w:space="0" w:color="auto"/>
        <w:right w:val="none" w:sz="0" w:space="0" w:color="auto"/>
      </w:divBdr>
    </w:div>
    <w:div w:id="1005784816">
      <w:bodyDiv w:val="1"/>
      <w:marLeft w:val="0"/>
      <w:marRight w:val="0"/>
      <w:marTop w:val="0"/>
      <w:marBottom w:val="0"/>
      <w:divBdr>
        <w:top w:val="none" w:sz="0" w:space="0" w:color="auto"/>
        <w:left w:val="none" w:sz="0" w:space="0" w:color="auto"/>
        <w:bottom w:val="none" w:sz="0" w:space="0" w:color="auto"/>
        <w:right w:val="none" w:sz="0" w:space="0" w:color="auto"/>
      </w:divBdr>
    </w:div>
    <w:div w:id="1071850476">
      <w:bodyDiv w:val="1"/>
      <w:marLeft w:val="0"/>
      <w:marRight w:val="0"/>
      <w:marTop w:val="0"/>
      <w:marBottom w:val="0"/>
      <w:divBdr>
        <w:top w:val="none" w:sz="0" w:space="0" w:color="auto"/>
        <w:left w:val="none" w:sz="0" w:space="0" w:color="auto"/>
        <w:bottom w:val="none" w:sz="0" w:space="0" w:color="auto"/>
        <w:right w:val="none" w:sz="0" w:space="0" w:color="auto"/>
      </w:divBdr>
    </w:div>
    <w:div w:id="1438716212">
      <w:bodyDiv w:val="1"/>
      <w:marLeft w:val="0"/>
      <w:marRight w:val="0"/>
      <w:marTop w:val="0"/>
      <w:marBottom w:val="0"/>
      <w:divBdr>
        <w:top w:val="none" w:sz="0" w:space="0" w:color="auto"/>
        <w:left w:val="none" w:sz="0" w:space="0" w:color="auto"/>
        <w:bottom w:val="none" w:sz="0" w:space="0" w:color="auto"/>
        <w:right w:val="none" w:sz="0" w:space="0" w:color="auto"/>
      </w:divBdr>
    </w:div>
    <w:div w:id="19673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omments xmlns="ebf0501f-68f1-431a-8dcc-10a72c81ed05" xsi:nil="true"/>
    <Status xmlns="ebf0501f-68f1-431a-8dcc-10a72c81ed05">Status Pending</Statu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1124650309EAF4880BFEFA1CD8EF19A" ma:contentTypeVersion="17" ma:contentTypeDescription="Create a new document." ma:contentTypeScope="" ma:versionID="32b21276f5f5fcb42db3f7c21db58e1c">
  <xsd:schema xmlns:xsd="http://www.w3.org/2001/XMLSchema" xmlns:xs="http://www.w3.org/2001/XMLSchema" xmlns:p="http://schemas.microsoft.com/office/2006/metadata/properties" xmlns:ns2="ebf0501f-68f1-431a-8dcc-10a72c81ed05" xmlns:ns3="99595b39-db54-45c7-b7e3-6a0b758633c1" targetNamespace="http://schemas.microsoft.com/office/2006/metadata/properties" ma:root="true" ma:fieldsID="84a7651ee787bcddbda7292e9d7bd6a7" ns2:_="" ns3:_="">
    <xsd:import namespace="ebf0501f-68f1-431a-8dcc-10a72c81ed05"/>
    <xsd:import namespace="99595b39-db54-45c7-b7e3-6a0b758633c1"/>
    <xsd:element name="properties">
      <xsd:complexType>
        <xsd:sequence>
          <xsd:element name="documentManagement">
            <xsd:complexType>
              <xsd:all>
                <xsd:element ref="ns2:Status" minOccurs="0"/>
                <xsd:element ref="ns2:Comment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0501f-68f1-431a-8dcc-10a72c81ed05" elementFormDefault="qualified">
    <xsd:import namespace="http://schemas.microsoft.com/office/2006/documentManagement/types"/>
    <xsd:import namespace="http://schemas.microsoft.com/office/infopath/2007/PartnerControls"/>
    <xsd:element name="Status" ma:index="2" nillable="true" ma:displayName="Status" ma:default="Status Pending" ma:description="G8 - both CP and RP letters have been sent&#10;J7 - mediation failed" ma:format="Dropdown" ma:internalName="Status">
      <xsd:simpleType>
        <xsd:restriction base="dms:Choice">
          <xsd:enumeration value="Status Pending"/>
          <xsd:enumeration value="G8"/>
          <xsd:enumeration value="J7"/>
          <xsd:enumeration value="Faith Penn"/>
        </xsd:restriction>
      </xsd:simpleType>
    </xsd:element>
    <xsd:element name="Comments" ma:index="3" nillable="true" ma:displayName="Comments" ma:format="Dropdown" ma:internalName="Comments">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95b39-db54-45c7-b7e3-6a0b758633c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606F7-275E-4413-9508-8D92B1C5B6C1}">
  <ds:schemaRefs>
    <ds:schemaRef ds:uri="http://schemas.microsoft.com/sharepoint/v3/contenttype/forms"/>
  </ds:schemaRefs>
</ds:datastoreItem>
</file>

<file path=customXml/itemProps2.xml><?xml version="1.0" encoding="utf-8"?>
<ds:datastoreItem xmlns:ds="http://schemas.openxmlformats.org/officeDocument/2006/customXml" ds:itemID="{D81DA3E8-5B94-4849-98AE-34F03C042D14}">
  <ds:schemaRefs>
    <ds:schemaRef ds:uri="http://schemas.openxmlformats.org/officeDocument/2006/bibliography"/>
  </ds:schemaRefs>
</ds:datastoreItem>
</file>

<file path=customXml/itemProps3.xml><?xml version="1.0" encoding="utf-8"?>
<ds:datastoreItem xmlns:ds="http://schemas.openxmlformats.org/officeDocument/2006/customXml" ds:itemID="{740B8E9D-C8E4-42C8-A4A4-58DF7F3C84DF}">
  <ds:schemaRefs>
    <ds:schemaRef ds:uri="http://schemas.microsoft.com/office/2006/metadata/properties"/>
    <ds:schemaRef ds:uri="http://schemas.microsoft.com/office/infopath/2007/PartnerControls"/>
    <ds:schemaRef ds:uri="ebf0501f-68f1-431a-8dcc-10a72c81ed05"/>
  </ds:schemaRefs>
</ds:datastoreItem>
</file>

<file path=customXml/itemProps4.xml><?xml version="1.0" encoding="utf-8"?>
<ds:datastoreItem xmlns:ds="http://schemas.openxmlformats.org/officeDocument/2006/customXml" ds:itemID="{2DCA5784-425D-4379-B8D8-C42F69B89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0501f-68f1-431a-8dcc-10a72c81ed05"/>
    <ds:schemaRef ds:uri="99595b39-db54-45c7-b7e3-6a0b75863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1647</Words>
  <Characters>10624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PERSONNEL POLICIES AND PROCEDURES REVIEW CHECKLIST</vt:lpstr>
    </vt:vector>
  </TitlesOfParts>
  <Company>The Texas A&amp;M University System</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Olshak, Rick</dc:creator>
  <cp:lastModifiedBy>Olshak, Rick</cp:lastModifiedBy>
  <cp:revision>2</cp:revision>
  <cp:lastPrinted>2024-03-18T14:26:00Z</cp:lastPrinted>
  <dcterms:created xsi:type="dcterms:W3CDTF">2024-04-20T15:30:00Z</dcterms:created>
  <dcterms:modified xsi:type="dcterms:W3CDTF">2024-04-20T15:30:00Z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0x01010051124650309EAF4880BFEFA1CD8EF19A</vt:lpwstr>
  </property>
</Properties>
</file>